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5B582" w14:textId="02058ECB" w:rsidR="0077700E" w:rsidRDefault="0077700E" w:rsidP="00A65465">
      <w:pPr>
        <w:pStyle w:val="BodyText"/>
        <w:spacing w:before="8" w:line="360" w:lineRule="auto"/>
        <w:ind w:left="0" w:right="640"/>
        <w:rPr>
          <w:rFonts w:ascii="Times New Roman"/>
          <w:sz w:val="12"/>
        </w:rPr>
      </w:pPr>
    </w:p>
    <w:p w14:paraId="1810EB96" w14:textId="3235D821" w:rsidR="0077700E" w:rsidRDefault="004C02DB" w:rsidP="00A65465">
      <w:pPr>
        <w:pStyle w:val="BodyText"/>
        <w:spacing w:line="360" w:lineRule="auto"/>
        <w:ind w:left="4595" w:right="640"/>
        <w:rPr>
          <w:rFonts w:ascii="Times New Roman"/>
          <w:sz w:val="20"/>
        </w:rPr>
      </w:pPr>
      <w:r>
        <w:rPr>
          <w:noProof/>
        </w:rPr>
        <mc:AlternateContent>
          <mc:Choice Requires="wpg">
            <w:drawing>
              <wp:anchor distT="0" distB="0" distL="114300" distR="114300" simplePos="0" relativeHeight="15728640" behindDoc="0" locked="0" layoutInCell="1" allowOverlap="1" wp14:anchorId="24DCEC7F" wp14:editId="1476F230">
                <wp:simplePos x="0" y="0"/>
                <wp:positionH relativeFrom="page">
                  <wp:posOffset>0</wp:posOffset>
                </wp:positionH>
                <wp:positionV relativeFrom="page">
                  <wp:posOffset>3855720</wp:posOffset>
                </wp:positionV>
                <wp:extent cx="7555865" cy="2298700"/>
                <wp:effectExtent l="0" t="0" r="0" b="0"/>
                <wp:wrapNone/>
                <wp:docPr id="157060264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5865" cy="2298700"/>
                          <a:chOff x="0" y="6072"/>
                          <a:chExt cx="11899" cy="3430"/>
                        </a:xfrm>
                      </wpg:grpSpPr>
                      <wps:wsp>
                        <wps:cNvPr id="460030703" name="Rectangle 6"/>
                        <wps:cNvSpPr>
                          <a:spLocks noChangeArrowheads="1"/>
                        </wps:cNvSpPr>
                        <wps:spPr bwMode="auto">
                          <a:xfrm>
                            <a:off x="0" y="6072"/>
                            <a:ext cx="11899" cy="34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7442818" name="Text Box 5"/>
                        <wps:cNvSpPr txBox="1">
                          <a:spLocks noChangeArrowheads="1"/>
                        </wps:cNvSpPr>
                        <wps:spPr bwMode="auto">
                          <a:xfrm>
                            <a:off x="384" y="6644"/>
                            <a:ext cx="10511"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9E214" w14:textId="22375496" w:rsidR="0077700E" w:rsidRDefault="005236D5">
                              <w:pPr>
                                <w:spacing w:line="402" w:lineRule="exact"/>
                                <w:rPr>
                                  <w:rFonts w:ascii="Arial"/>
                                  <w:b/>
                                  <w:sz w:val="36"/>
                                </w:rPr>
                              </w:pPr>
                              <w:r>
                                <w:rPr>
                                  <w:rFonts w:ascii="Arial"/>
                                  <w:b/>
                                  <w:color w:val="FFFFFF"/>
                                  <w:sz w:val="36"/>
                                </w:rPr>
                                <w:t>DISCRETIONARY</w:t>
                              </w:r>
                              <w:r>
                                <w:rPr>
                                  <w:rFonts w:ascii="Arial"/>
                                  <w:b/>
                                  <w:color w:val="FFFFFF"/>
                                  <w:spacing w:val="-4"/>
                                  <w:sz w:val="36"/>
                                </w:rPr>
                                <w:t xml:space="preserve"> </w:t>
                              </w:r>
                              <w:r>
                                <w:rPr>
                                  <w:rFonts w:ascii="Arial"/>
                                  <w:b/>
                                  <w:color w:val="FFFFFF"/>
                                  <w:sz w:val="36"/>
                                </w:rPr>
                                <w:t>GRANT:</w:t>
                              </w:r>
                              <w:r>
                                <w:rPr>
                                  <w:rFonts w:ascii="Arial"/>
                                  <w:b/>
                                  <w:color w:val="FFFFFF"/>
                                  <w:spacing w:val="92"/>
                                  <w:sz w:val="36"/>
                                </w:rPr>
                                <w:t xml:space="preserve"> </w:t>
                              </w:r>
                              <w:r>
                                <w:rPr>
                                  <w:rFonts w:ascii="Arial"/>
                                  <w:b/>
                                  <w:color w:val="FFFFFF"/>
                                  <w:sz w:val="36"/>
                                </w:rPr>
                                <w:t>WORK</w:t>
                              </w:r>
                              <w:r>
                                <w:rPr>
                                  <w:rFonts w:ascii="Arial"/>
                                  <w:b/>
                                  <w:color w:val="FFFFFF"/>
                                  <w:spacing w:val="-4"/>
                                  <w:sz w:val="36"/>
                                </w:rPr>
                                <w:t xml:space="preserve"> </w:t>
                              </w:r>
                              <w:r>
                                <w:rPr>
                                  <w:rFonts w:ascii="Arial"/>
                                  <w:b/>
                                  <w:color w:val="FFFFFF"/>
                                  <w:sz w:val="36"/>
                                </w:rPr>
                                <w:t>INTEGRATED</w:t>
                              </w:r>
                              <w:r>
                                <w:rPr>
                                  <w:rFonts w:ascii="Arial"/>
                                  <w:b/>
                                  <w:color w:val="FFFFFF"/>
                                  <w:spacing w:val="-4"/>
                                  <w:sz w:val="36"/>
                                </w:rPr>
                                <w:t xml:space="preserve"> </w:t>
                              </w:r>
                              <w:r>
                                <w:rPr>
                                  <w:rFonts w:ascii="Arial"/>
                                  <w:b/>
                                  <w:color w:val="FFFFFF"/>
                                  <w:sz w:val="36"/>
                                </w:rPr>
                                <w:t>LEARNING</w:t>
                              </w:r>
                            </w:p>
                          </w:txbxContent>
                        </wps:txbx>
                        <wps:bodyPr rot="0" vert="horz" wrap="square" lIns="0" tIns="0" rIns="0" bIns="0" anchor="t" anchorCtr="0" upright="1">
                          <a:noAutofit/>
                        </wps:bodyPr>
                      </wps:wsp>
                      <wps:wsp>
                        <wps:cNvPr id="1028045024" name="Text Box 4"/>
                        <wps:cNvSpPr txBox="1">
                          <a:spLocks noChangeArrowheads="1"/>
                        </wps:cNvSpPr>
                        <wps:spPr bwMode="auto">
                          <a:xfrm>
                            <a:off x="3245" y="7784"/>
                            <a:ext cx="5631"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91E38" w14:textId="77777777" w:rsidR="0077700E" w:rsidRDefault="005236D5">
                              <w:pPr>
                                <w:spacing w:line="402" w:lineRule="exact"/>
                                <w:rPr>
                                  <w:rFonts w:ascii="Arial"/>
                                  <w:b/>
                                  <w:sz w:val="36"/>
                                </w:rPr>
                              </w:pPr>
                              <w:r>
                                <w:rPr>
                                  <w:rFonts w:ascii="Arial"/>
                                  <w:b/>
                                  <w:color w:val="FFFFFF"/>
                                  <w:sz w:val="36"/>
                                </w:rPr>
                                <w:t>FUNDING</w:t>
                              </w:r>
                              <w:r>
                                <w:rPr>
                                  <w:rFonts w:ascii="Arial"/>
                                  <w:b/>
                                  <w:color w:val="FFFFFF"/>
                                  <w:spacing w:val="-7"/>
                                  <w:sz w:val="36"/>
                                </w:rPr>
                                <w:t xml:space="preserve"> </w:t>
                              </w:r>
                              <w:r>
                                <w:rPr>
                                  <w:rFonts w:ascii="Arial"/>
                                  <w:b/>
                                  <w:color w:val="FFFFFF"/>
                                  <w:sz w:val="36"/>
                                </w:rPr>
                                <w:t>WINDOW</w:t>
                              </w:r>
                              <w:r>
                                <w:rPr>
                                  <w:rFonts w:ascii="Arial"/>
                                  <w:b/>
                                  <w:color w:val="FFFFFF"/>
                                  <w:spacing w:val="-9"/>
                                  <w:sz w:val="36"/>
                                </w:rPr>
                                <w:t xml:space="preserve"> </w:t>
                              </w:r>
                              <w:r>
                                <w:rPr>
                                  <w:rFonts w:ascii="Arial"/>
                                  <w:b/>
                                  <w:color w:val="FFFFFF"/>
                                  <w:sz w:val="36"/>
                                </w:rPr>
                                <w:t>GUIDELINES</w:t>
                              </w:r>
                            </w:p>
                          </w:txbxContent>
                        </wps:txbx>
                        <wps:bodyPr rot="0" vert="horz" wrap="square" lIns="0" tIns="0" rIns="0" bIns="0" anchor="t" anchorCtr="0" upright="1">
                          <a:noAutofit/>
                        </wps:bodyPr>
                      </wps:wsp>
                      <wps:wsp>
                        <wps:cNvPr id="1405772970" name="Text Box 3"/>
                        <wps:cNvSpPr txBox="1">
                          <a:spLocks noChangeArrowheads="1"/>
                        </wps:cNvSpPr>
                        <wps:spPr bwMode="auto">
                          <a:xfrm>
                            <a:off x="5413" y="8920"/>
                            <a:ext cx="1735"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A9AA7" w14:textId="4CA17F65" w:rsidR="0077700E" w:rsidRPr="00B133ED" w:rsidRDefault="005236D5">
                              <w:pPr>
                                <w:spacing w:line="402" w:lineRule="exact"/>
                                <w:rPr>
                                  <w:rFonts w:ascii="Arial"/>
                                  <w:b/>
                                  <w:sz w:val="36"/>
                                  <w:szCs w:val="36"/>
                                </w:rPr>
                              </w:pPr>
                              <w:r w:rsidRPr="00B133ED">
                                <w:rPr>
                                  <w:rFonts w:ascii="Arial"/>
                                  <w:b/>
                                  <w:color w:val="FFFFFF"/>
                                  <w:sz w:val="36"/>
                                  <w:szCs w:val="36"/>
                                </w:rPr>
                                <w:t>202</w:t>
                              </w:r>
                              <w:r w:rsidR="000658AC">
                                <w:rPr>
                                  <w:rFonts w:ascii="Arial"/>
                                  <w:b/>
                                  <w:color w:val="FFFFFF"/>
                                  <w:sz w:val="36"/>
                                  <w:szCs w:val="36"/>
                                </w:rPr>
                                <w:t>6</w:t>
                              </w:r>
                              <w:r w:rsidRPr="00B133ED">
                                <w:rPr>
                                  <w:rFonts w:ascii="Arial"/>
                                  <w:b/>
                                  <w:color w:val="FFFFFF"/>
                                  <w:sz w:val="36"/>
                                  <w:szCs w:val="36"/>
                                </w:rPr>
                                <w:t>-202</w:t>
                              </w:r>
                              <w:r w:rsidR="000658AC">
                                <w:rPr>
                                  <w:rFonts w:ascii="Arial"/>
                                  <w:b/>
                                  <w:color w:val="FFFFFF"/>
                                  <w:sz w:val="36"/>
                                  <w:szCs w:val="36"/>
                                </w:rPr>
                                <w:t>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DCEC7F" id="Group 2" o:spid="_x0000_s1026" style="position:absolute;left:0;text-align:left;margin-left:0;margin-top:303.6pt;width:594.95pt;height:181pt;z-index:15728640;mso-position-horizontal-relative:page;mso-position-vertical-relative:page" coordorigin=",6072" coordsize="11899,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">
                <v:rect id="Rectangle 6" o:spid="_x0000_s1027" style="position:absolute;top:6072;width:11899;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" fillcolor="#333" stroked="f"/>
                <v:shapetype id="_x0000_t202" coordsize="21600,21600" o:spt="202" path="m,l,21600r21600,l21600,xe">
                  <v:stroke joinstyle="miter"/>
                  <v:path gradientshapeok="t" o:connecttype="rect"/>
                </v:shapetype>
                <v:shape id="Text Box 5" o:spid="_x0000_s1028" type="#_x0000_t202" style="position:absolute;left:384;top:6644;width:10511;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" filled="f" stroked="f">
                  <v:textbox inset="0,0,0,0">
                    <w:txbxContent>
                      <w:p w14:paraId="1669E214" w14:textId="22375496" w:rsidR="0077700E" w:rsidRDefault="005236D5">
                        <w:pPr>
                          <w:spacing w:line="402" w:lineRule="exact"/>
                          <w:rPr>
                            <w:rFonts w:ascii="Arial"/>
                            <w:b/>
                            <w:sz w:val="36"/>
                          </w:rPr>
                        </w:pPr>
                        <w:r>
                          <w:rPr>
                            <w:rFonts w:ascii="Arial"/>
                            <w:b/>
                            <w:color w:val="FFFFFF"/>
                            <w:sz w:val="36"/>
                          </w:rPr>
                          <w:t>DISCRETIONARY</w:t>
                        </w:r>
                        <w:r>
                          <w:rPr>
                            <w:rFonts w:ascii="Arial"/>
                            <w:b/>
                            <w:color w:val="FFFFFF"/>
                            <w:spacing w:val="-4"/>
                            <w:sz w:val="36"/>
                          </w:rPr>
                          <w:t xml:space="preserve"> </w:t>
                        </w:r>
                        <w:r>
                          <w:rPr>
                            <w:rFonts w:ascii="Arial"/>
                            <w:b/>
                            <w:color w:val="FFFFFF"/>
                            <w:sz w:val="36"/>
                          </w:rPr>
                          <w:t>GRANT:</w:t>
                        </w:r>
                        <w:r>
                          <w:rPr>
                            <w:rFonts w:ascii="Arial"/>
                            <w:b/>
                            <w:color w:val="FFFFFF"/>
                            <w:spacing w:val="92"/>
                            <w:sz w:val="36"/>
                          </w:rPr>
                          <w:t xml:space="preserve"> </w:t>
                        </w:r>
                        <w:r>
                          <w:rPr>
                            <w:rFonts w:ascii="Arial"/>
                            <w:b/>
                            <w:color w:val="FFFFFF"/>
                            <w:sz w:val="36"/>
                          </w:rPr>
                          <w:t>WORK</w:t>
                        </w:r>
                        <w:r>
                          <w:rPr>
                            <w:rFonts w:ascii="Arial"/>
                            <w:b/>
                            <w:color w:val="FFFFFF"/>
                            <w:spacing w:val="-4"/>
                            <w:sz w:val="36"/>
                          </w:rPr>
                          <w:t xml:space="preserve"> </w:t>
                        </w:r>
                        <w:r>
                          <w:rPr>
                            <w:rFonts w:ascii="Arial"/>
                            <w:b/>
                            <w:color w:val="FFFFFF"/>
                            <w:sz w:val="36"/>
                          </w:rPr>
                          <w:t>INTEGRATED</w:t>
                        </w:r>
                        <w:r>
                          <w:rPr>
                            <w:rFonts w:ascii="Arial"/>
                            <w:b/>
                            <w:color w:val="FFFFFF"/>
                            <w:spacing w:val="-4"/>
                            <w:sz w:val="36"/>
                          </w:rPr>
                          <w:t xml:space="preserve"> </w:t>
                        </w:r>
                        <w:r>
                          <w:rPr>
                            <w:rFonts w:ascii="Arial"/>
                            <w:b/>
                            <w:color w:val="FFFFFF"/>
                            <w:sz w:val="36"/>
                          </w:rPr>
                          <w:t>LEARNING</w:t>
                        </w:r>
                      </w:p>
                    </w:txbxContent>
                  </v:textbox>
                </v:shape>
                <v:shape id="Text Box 4" o:spid="_x0000_s1029" type="#_x0000_t202" style="position:absolute;left:3245;top:7784;width:5631;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" filled="f" stroked="f">
                  <v:textbox inset="0,0,0,0">
                    <w:txbxContent>
                      <w:p w14:paraId="2AC91E38" w14:textId="77777777" w:rsidR="0077700E" w:rsidRDefault="005236D5">
                        <w:pPr>
                          <w:spacing w:line="402" w:lineRule="exact"/>
                          <w:rPr>
                            <w:rFonts w:ascii="Arial"/>
                            <w:b/>
                            <w:sz w:val="36"/>
                          </w:rPr>
                        </w:pPr>
                        <w:r>
                          <w:rPr>
                            <w:rFonts w:ascii="Arial"/>
                            <w:b/>
                            <w:color w:val="FFFFFF"/>
                            <w:sz w:val="36"/>
                          </w:rPr>
                          <w:t>FUNDING</w:t>
                        </w:r>
                        <w:r>
                          <w:rPr>
                            <w:rFonts w:ascii="Arial"/>
                            <w:b/>
                            <w:color w:val="FFFFFF"/>
                            <w:spacing w:val="-7"/>
                            <w:sz w:val="36"/>
                          </w:rPr>
                          <w:t xml:space="preserve"> </w:t>
                        </w:r>
                        <w:r>
                          <w:rPr>
                            <w:rFonts w:ascii="Arial"/>
                            <w:b/>
                            <w:color w:val="FFFFFF"/>
                            <w:sz w:val="36"/>
                          </w:rPr>
                          <w:t>WINDOW</w:t>
                        </w:r>
                        <w:r>
                          <w:rPr>
                            <w:rFonts w:ascii="Arial"/>
                            <w:b/>
                            <w:color w:val="FFFFFF"/>
                            <w:spacing w:val="-9"/>
                            <w:sz w:val="36"/>
                          </w:rPr>
                          <w:t xml:space="preserve"> </w:t>
                        </w:r>
                        <w:r>
                          <w:rPr>
                            <w:rFonts w:ascii="Arial"/>
                            <w:b/>
                            <w:color w:val="FFFFFF"/>
                            <w:sz w:val="36"/>
                          </w:rPr>
                          <w:t>GUIDELINES</w:t>
                        </w:r>
                      </w:p>
                    </w:txbxContent>
                  </v:textbox>
                </v:shape>
                <v:shape id="Text Box 3" o:spid="_x0000_s1030" type="#_x0000_t202" style="position:absolute;left:5413;top:8920;width:1735;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" filled="f" stroked="f">
                  <v:textbox inset="0,0,0,0">
                    <w:txbxContent>
                      <w:p w14:paraId="0A6A9AA7" w14:textId="4CA17F65" w:rsidR="0077700E" w:rsidRPr="00B133ED" w:rsidRDefault="005236D5">
                        <w:pPr>
                          <w:spacing w:line="402" w:lineRule="exact"/>
                          <w:rPr>
                            <w:rFonts w:ascii="Arial"/>
                            <w:b/>
                            <w:sz w:val="36"/>
                            <w:szCs w:val="36"/>
                          </w:rPr>
                        </w:pPr>
                        <w:r w:rsidRPr="00B133ED">
                          <w:rPr>
                            <w:rFonts w:ascii="Arial"/>
                            <w:b/>
                            <w:color w:val="FFFFFF"/>
                            <w:sz w:val="36"/>
                            <w:szCs w:val="36"/>
                          </w:rPr>
                          <w:t>202</w:t>
                        </w:r>
                        <w:r w:rsidR="000658AC">
                          <w:rPr>
                            <w:rFonts w:ascii="Arial"/>
                            <w:b/>
                            <w:color w:val="FFFFFF"/>
                            <w:sz w:val="36"/>
                            <w:szCs w:val="36"/>
                          </w:rPr>
                          <w:t>6</w:t>
                        </w:r>
                        <w:r w:rsidRPr="00B133ED">
                          <w:rPr>
                            <w:rFonts w:ascii="Arial"/>
                            <w:b/>
                            <w:color w:val="FFFFFF"/>
                            <w:sz w:val="36"/>
                            <w:szCs w:val="36"/>
                          </w:rPr>
                          <w:t>-202</w:t>
                        </w:r>
                        <w:r w:rsidR="000658AC">
                          <w:rPr>
                            <w:rFonts w:ascii="Arial"/>
                            <w:b/>
                            <w:color w:val="FFFFFF"/>
                            <w:sz w:val="36"/>
                            <w:szCs w:val="36"/>
                          </w:rPr>
                          <w:t>7</w:t>
                        </w:r>
                      </w:p>
                    </w:txbxContent>
                  </v:textbox>
                </v:shape>
                <w10:wrap anchorx="page" anchory="page"/>
              </v:group>
            </w:pict>
          </mc:Fallback>
        </mc:AlternateContent>
      </w:r>
      <w:r>
        <w:rPr>
          <w:rFonts w:ascii="Times New Roman"/>
          <w:noProof/>
          <w:sz w:val="20"/>
        </w:rPr>
        <w:drawing>
          <wp:inline distT="0" distB="0" distL="0" distR="0" wp14:anchorId="4A6986BF" wp14:editId="4D633995">
            <wp:extent cx="1249285" cy="17916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249285" cy="1791652"/>
                    </a:xfrm>
                    <a:prstGeom prst="rect">
                      <a:avLst/>
                    </a:prstGeom>
                  </pic:spPr>
                </pic:pic>
              </a:graphicData>
            </a:graphic>
          </wp:inline>
        </w:drawing>
      </w:r>
    </w:p>
    <w:p w14:paraId="5C2A852D" w14:textId="77777777" w:rsidR="0077700E" w:rsidRDefault="0077700E" w:rsidP="00A65465">
      <w:pPr>
        <w:spacing w:line="360" w:lineRule="auto"/>
        <w:ind w:right="640"/>
        <w:rPr>
          <w:rFonts w:ascii="Times New Roman"/>
          <w:sz w:val="20"/>
        </w:rPr>
        <w:sectPr w:rsidR="0077700E">
          <w:type w:val="continuous"/>
          <w:pgSz w:w="11900" w:h="16860"/>
          <w:pgMar w:top="1600" w:right="720" w:bottom="280" w:left="280" w:header="720" w:footer="720" w:gutter="0"/>
          <w:cols w:space="720"/>
        </w:sectPr>
      </w:pPr>
    </w:p>
    <w:p w14:paraId="6643E537" w14:textId="77777777" w:rsidR="0077700E" w:rsidRDefault="005236D5" w:rsidP="00A65465">
      <w:pPr>
        <w:tabs>
          <w:tab w:val="left" w:pos="1440"/>
        </w:tabs>
        <w:spacing w:before="81" w:line="360" w:lineRule="auto"/>
        <w:ind w:left="994" w:right="640" w:firstLine="446"/>
        <w:jc w:val="both"/>
        <w:rPr>
          <w:rFonts w:ascii="Arial"/>
          <w:b/>
        </w:rPr>
      </w:pPr>
      <w:r>
        <w:rPr>
          <w:rFonts w:ascii="Arial"/>
          <w:b/>
          <w:color w:val="CC9C45"/>
        </w:rPr>
        <w:lastRenderedPageBreak/>
        <w:t>BANKSETA</w:t>
      </w:r>
      <w:r>
        <w:rPr>
          <w:rFonts w:ascii="Arial"/>
          <w:b/>
          <w:color w:val="CC9C45"/>
          <w:spacing w:val="-4"/>
        </w:rPr>
        <w:t xml:space="preserve"> </w:t>
      </w:r>
      <w:r>
        <w:rPr>
          <w:rFonts w:ascii="Arial"/>
          <w:b/>
          <w:color w:val="CC9C45"/>
        </w:rPr>
        <w:t>FUNDING</w:t>
      </w:r>
      <w:r>
        <w:rPr>
          <w:rFonts w:ascii="Arial"/>
          <w:b/>
          <w:color w:val="CC9C45"/>
          <w:spacing w:val="-5"/>
        </w:rPr>
        <w:t xml:space="preserve"> </w:t>
      </w:r>
      <w:r>
        <w:rPr>
          <w:rFonts w:ascii="Arial"/>
          <w:b/>
          <w:color w:val="CC9C45"/>
        </w:rPr>
        <w:t>WINDOW</w:t>
      </w:r>
      <w:r>
        <w:rPr>
          <w:rFonts w:ascii="Arial"/>
          <w:b/>
          <w:color w:val="CC9C45"/>
          <w:spacing w:val="-12"/>
        </w:rPr>
        <w:t xml:space="preserve"> </w:t>
      </w:r>
      <w:r>
        <w:rPr>
          <w:rFonts w:ascii="Arial"/>
          <w:b/>
          <w:color w:val="CC9C45"/>
        </w:rPr>
        <w:t>GUIDELINES</w:t>
      </w:r>
    </w:p>
    <w:p w14:paraId="5A8B275B" w14:textId="77777777" w:rsidR="0077700E" w:rsidRDefault="0077700E" w:rsidP="00A65465">
      <w:pPr>
        <w:pStyle w:val="BodyText"/>
        <w:spacing w:before="10" w:line="360" w:lineRule="auto"/>
        <w:ind w:left="0" w:right="640"/>
        <w:rPr>
          <w:rFonts w:ascii="Arial"/>
          <w:b/>
          <w:sz w:val="21"/>
        </w:rPr>
      </w:pPr>
    </w:p>
    <w:p w14:paraId="2771AECB" w14:textId="77777777" w:rsidR="0077700E" w:rsidRDefault="005236D5" w:rsidP="00A65465">
      <w:pPr>
        <w:pStyle w:val="ListParagraph"/>
        <w:numPr>
          <w:ilvl w:val="0"/>
          <w:numId w:val="3"/>
        </w:numPr>
        <w:tabs>
          <w:tab w:val="left" w:pos="1440"/>
        </w:tabs>
        <w:spacing w:line="360" w:lineRule="auto"/>
        <w:ind w:left="1440" w:right="640" w:firstLine="0"/>
        <w:jc w:val="left"/>
        <w:rPr>
          <w:rFonts w:ascii="Arial"/>
          <w:b/>
        </w:rPr>
      </w:pPr>
      <w:r>
        <w:rPr>
          <w:rFonts w:ascii="Arial"/>
          <w:b/>
        </w:rPr>
        <w:t>Purpose</w:t>
      </w:r>
    </w:p>
    <w:p w14:paraId="37C13154" w14:textId="77777777" w:rsidR="00EB62F4" w:rsidRPr="00A65465" w:rsidRDefault="00EB62F4" w:rsidP="00A65465">
      <w:pPr>
        <w:pStyle w:val="BodyText"/>
        <w:tabs>
          <w:tab w:val="left" w:pos="1440"/>
        </w:tabs>
        <w:spacing w:before="1" w:line="360" w:lineRule="auto"/>
        <w:ind w:left="1440" w:right="640"/>
        <w:jc w:val="both"/>
      </w:pPr>
      <w:r w:rsidRPr="00A65465">
        <w:t xml:space="preserve">This document has been developed to guide the application process for BANKSETA Discretionary Grant Funding Windows.  It considers the SETA Grant Regulations and the BANKSETA Discretionary Grant Policy.  This document provides guidelines for the opening of funding windows, inviting applications, evaluation of applications, allocation of funds and payment of funds. This document aims to ensure a consistent, fair, and transparent process. </w:t>
      </w:r>
    </w:p>
    <w:p w14:paraId="098E2216" w14:textId="77777777" w:rsidR="00EB62F4" w:rsidRPr="00A65465" w:rsidRDefault="00EB62F4" w:rsidP="00A65465">
      <w:pPr>
        <w:pStyle w:val="BodyText"/>
        <w:tabs>
          <w:tab w:val="left" w:pos="1440"/>
        </w:tabs>
        <w:spacing w:before="1" w:line="360" w:lineRule="auto"/>
        <w:ind w:left="1440" w:right="640"/>
        <w:jc w:val="both"/>
      </w:pPr>
    </w:p>
    <w:p w14:paraId="5F85078B" w14:textId="2ACB2ABE" w:rsidR="00C11082" w:rsidRDefault="00EB62F4" w:rsidP="00A91BDF">
      <w:pPr>
        <w:pStyle w:val="BodyText"/>
        <w:tabs>
          <w:tab w:val="left" w:pos="1440"/>
        </w:tabs>
        <w:spacing w:before="1" w:line="360" w:lineRule="auto"/>
        <w:ind w:left="1440" w:right="640"/>
        <w:jc w:val="both"/>
      </w:pPr>
      <w:r w:rsidRPr="00A65465">
        <w:t xml:space="preserve">Definition: A funding window is an invitation to stakeholders to apply for funding from the SETA for the programmes that the funding window is intended for.  The programmes may include learnerships, internships, and bursaries, etc. or may be aimed at a particular stakeholder </w:t>
      </w:r>
      <w:proofErr w:type="gramStart"/>
      <w:r w:rsidRPr="00A65465">
        <w:t>grouping</w:t>
      </w:r>
      <w:proofErr w:type="gramEnd"/>
      <w:r w:rsidRPr="00A65465">
        <w:t xml:space="preserve"> for example Levy paying organisations.  The </w:t>
      </w:r>
      <w:r w:rsidR="00C11082">
        <w:t>BANKSETA</w:t>
      </w:r>
      <w:r w:rsidR="00C11082" w:rsidRPr="00A65465">
        <w:t xml:space="preserve"> </w:t>
      </w:r>
      <w:r w:rsidR="00C11082">
        <w:t>will publish all</w:t>
      </w:r>
      <w:r w:rsidR="00C11082" w:rsidRPr="00A65465">
        <w:t xml:space="preserve"> </w:t>
      </w:r>
      <w:r w:rsidR="00C11082">
        <w:t>funding window invitations on the BANKSETA website</w:t>
      </w:r>
      <w:r w:rsidR="00C11082" w:rsidRPr="00A65465">
        <w:t xml:space="preserve"> </w:t>
      </w:r>
      <w:hyperlink r:id="rId8" w:history="1">
        <w:r w:rsidR="00C11082" w:rsidRPr="007314E5">
          <w:t>www.bankseta.org.za</w:t>
        </w:r>
      </w:hyperlink>
    </w:p>
    <w:p w14:paraId="7039516B" w14:textId="77777777" w:rsidR="0077700E" w:rsidRDefault="0077700E" w:rsidP="00A65465">
      <w:pPr>
        <w:pStyle w:val="BodyText"/>
        <w:tabs>
          <w:tab w:val="left" w:pos="1440"/>
        </w:tabs>
        <w:spacing w:before="11" w:line="360" w:lineRule="auto"/>
        <w:ind w:left="1440" w:right="640"/>
        <w:rPr>
          <w:sz w:val="34"/>
        </w:rPr>
      </w:pPr>
    </w:p>
    <w:p w14:paraId="61F55853" w14:textId="77777777" w:rsidR="0077700E" w:rsidRDefault="005236D5" w:rsidP="00A65465">
      <w:pPr>
        <w:pStyle w:val="Heading1"/>
        <w:numPr>
          <w:ilvl w:val="0"/>
          <w:numId w:val="3"/>
        </w:numPr>
        <w:tabs>
          <w:tab w:val="left" w:pos="1440"/>
        </w:tabs>
        <w:spacing w:line="360" w:lineRule="auto"/>
        <w:ind w:left="1440" w:right="640" w:firstLine="0"/>
        <w:jc w:val="left"/>
      </w:pPr>
      <w:r>
        <w:t>Objective</w:t>
      </w:r>
    </w:p>
    <w:p w14:paraId="7914D540" w14:textId="19ACB7DA" w:rsidR="0077700E" w:rsidRDefault="005236D5" w:rsidP="00A65465">
      <w:pPr>
        <w:pStyle w:val="BodyText"/>
        <w:tabs>
          <w:tab w:val="left" w:pos="1440"/>
        </w:tabs>
        <w:spacing w:before="1" w:line="360" w:lineRule="auto"/>
        <w:ind w:left="1440" w:right="640"/>
        <w:jc w:val="both"/>
      </w:pPr>
      <w:r>
        <w:t>The</w:t>
      </w:r>
      <w:r>
        <w:rPr>
          <w:spacing w:val="-9"/>
        </w:rPr>
        <w:t xml:space="preserve"> </w:t>
      </w:r>
      <w:r>
        <w:t>objective</w:t>
      </w:r>
      <w:r>
        <w:rPr>
          <w:spacing w:val="-12"/>
        </w:rPr>
        <w:t xml:space="preserve"> </w:t>
      </w:r>
      <w:r>
        <w:t>of</w:t>
      </w:r>
      <w:r>
        <w:rPr>
          <w:spacing w:val="-9"/>
        </w:rPr>
        <w:t xml:space="preserve"> </w:t>
      </w:r>
      <w:r>
        <w:t>this</w:t>
      </w:r>
      <w:r>
        <w:rPr>
          <w:spacing w:val="-13"/>
        </w:rPr>
        <w:t xml:space="preserve"> </w:t>
      </w:r>
      <w:r>
        <w:t>funding</w:t>
      </w:r>
      <w:r>
        <w:rPr>
          <w:spacing w:val="-8"/>
        </w:rPr>
        <w:t xml:space="preserve"> </w:t>
      </w:r>
      <w:r>
        <w:t>window</w:t>
      </w:r>
      <w:r>
        <w:rPr>
          <w:spacing w:val="-10"/>
        </w:rPr>
        <w:t xml:space="preserve"> </w:t>
      </w:r>
      <w:r>
        <w:t>is</w:t>
      </w:r>
      <w:r>
        <w:rPr>
          <w:spacing w:val="-11"/>
        </w:rPr>
        <w:t xml:space="preserve"> </w:t>
      </w:r>
      <w:r>
        <w:t>to</w:t>
      </w:r>
      <w:r>
        <w:rPr>
          <w:spacing w:val="-11"/>
        </w:rPr>
        <w:t xml:space="preserve"> </w:t>
      </w:r>
      <w:r>
        <w:t>allow</w:t>
      </w:r>
      <w:r>
        <w:rPr>
          <w:spacing w:val="-9"/>
        </w:rPr>
        <w:t xml:space="preserve"> </w:t>
      </w:r>
      <w:r>
        <w:t>stakeholders</w:t>
      </w:r>
      <w:r>
        <w:rPr>
          <w:spacing w:val="-9"/>
        </w:rPr>
        <w:t xml:space="preserve"> </w:t>
      </w:r>
      <w:r>
        <w:t>to</w:t>
      </w:r>
      <w:r>
        <w:rPr>
          <w:spacing w:val="-11"/>
        </w:rPr>
        <w:t xml:space="preserve"> </w:t>
      </w:r>
      <w:r>
        <w:t>apply</w:t>
      </w:r>
      <w:r>
        <w:rPr>
          <w:spacing w:val="-11"/>
        </w:rPr>
        <w:t xml:space="preserve"> </w:t>
      </w:r>
      <w:r>
        <w:t>to</w:t>
      </w:r>
      <w:r>
        <w:rPr>
          <w:spacing w:val="-10"/>
        </w:rPr>
        <w:t xml:space="preserve"> </w:t>
      </w:r>
      <w:r>
        <w:t>host</w:t>
      </w:r>
      <w:r>
        <w:rPr>
          <w:spacing w:val="-10"/>
        </w:rPr>
        <w:t xml:space="preserve"> </w:t>
      </w:r>
      <w:r>
        <w:t>learners</w:t>
      </w:r>
      <w:r>
        <w:rPr>
          <w:spacing w:val="-11"/>
        </w:rPr>
        <w:t xml:space="preserve"> </w:t>
      </w:r>
      <w:r>
        <w:t>in</w:t>
      </w:r>
      <w:r>
        <w:rPr>
          <w:spacing w:val="-11"/>
        </w:rPr>
        <w:t xml:space="preserve"> </w:t>
      </w:r>
      <w:r>
        <w:t>the</w:t>
      </w:r>
      <w:r>
        <w:rPr>
          <w:spacing w:val="-11"/>
        </w:rPr>
        <w:t xml:space="preserve"> </w:t>
      </w:r>
      <w:r>
        <w:t>workplace</w:t>
      </w:r>
      <w:r>
        <w:rPr>
          <w:spacing w:val="-59"/>
        </w:rPr>
        <w:t xml:space="preserve"> </w:t>
      </w:r>
      <w:r>
        <w:t>for a period of 18 months (in the case of a Technical and Vocational Education and Training College</w:t>
      </w:r>
      <w:r>
        <w:rPr>
          <w:spacing w:val="1"/>
        </w:rPr>
        <w:t xml:space="preserve"> </w:t>
      </w:r>
      <w:r>
        <w:t>learner) or 12 months (in the case of a University of Technology learner).</w:t>
      </w:r>
      <w:r>
        <w:rPr>
          <w:spacing w:val="1"/>
        </w:rPr>
        <w:t xml:space="preserve"> </w:t>
      </w:r>
      <w:proofErr w:type="gramStart"/>
      <w:r>
        <w:t>The funds</w:t>
      </w:r>
      <w:r w:rsidR="00120C65">
        <w:t>,</w:t>
      </w:r>
      <w:proofErr w:type="gramEnd"/>
      <w:r>
        <w:t xml:space="preserve"> are</w:t>
      </w:r>
      <w:r>
        <w:rPr>
          <w:spacing w:val="1"/>
        </w:rPr>
        <w:t xml:space="preserve"> </w:t>
      </w:r>
      <w:r>
        <w:t>meant</w:t>
      </w:r>
      <w:r>
        <w:rPr>
          <w:spacing w:val="-2"/>
        </w:rPr>
        <w:t xml:space="preserve"> </w:t>
      </w:r>
      <w:r>
        <w:t>to</w:t>
      </w:r>
      <w:r>
        <w:rPr>
          <w:spacing w:val="-2"/>
        </w:rPr>
        <w:t xml:space="preserve"> </w:t>
      </w:r>
      <w:r>
        <w:t>fund</w:t>
      </w:r>
      <w:r>
        <w:rPr>
          <w:spacing w:val="-2"/>
        </w:rPr>
        <w:t xml:space="preserve"> </w:t>
      </w:r>
      <w:r>
        <w:t>the</w:t>
      </w:r>
      <w:r>
        <w:rPr>
          <w:spacing w:val="-2"/>
        </w:rPr>
        <w:t xml:space="preserve"> </w:t>
      </w:r>
      <w:r>
        <w:t>learner</w:t>
      </w:r>
      <w:r>
        <w:rPr>
          <w:spacing w:val="1"/>
        </w:rPr>
        <w:t xml:space="preserve"> </w:t>
      </w:r>
      <w:r>
        <w:t>stipend</w:t>
      </w:r>
      <w:r>
        <w:rPr>
          <w:spacing w:val="-1"/>
        </w:rPr>
        <w:t xml:space="preserve"> </w:t>
      </w:r>
      <w:r>
        <w:t>while such a</w:t>
      </w:r>
      <w:r>
        <w:rPr>
          <w:spacing w:val="-2"/>
        </w:rPr>
        <w:t xml:space="preserve"> </w:t>
      </w:r>
      <w:r>
        <w:t>learner</w:t>
      </w:r>
      <w:r>
        <w:rPr>
          <w:spacing w:val="-1"/>
        </w:rPr>
        <w:t xml:space="preserve"> </w:t>
      </w:r>
      <w:r>
        <w:t>is</w:t>
      </w:r>
      <w:r>
        <w:rPr>
          <w:spacing w:val="1"/>
        </w:rPr>
        <w:t xml:space="preserve"> </w:t>
      </w:r>
      <w:r>
        <w:t>in</w:t>
      </w:r>
      <w:r>
        <w:rPr>
          <w:spacing w:val="-3"/>
        </w:rPr>
        <w:t xml:space="preserve"> </w:t>
      </w:r>
      <w:r>
        <w:t>the workplace.</w:t>
      </w:r>
    </w:p>
    <w:p w14:paraId="2F45FC33" w14:textId="77777777" w:rsidR="0077700E" w:rsidRDefault="0077700E" w:rsidP="00A65465">
      <w:pPr>
        <w:pStyle w:val="BodyText"/>
        <w:tabs>
          <w:tab w:val="left" w:pos="1440"/>
        </w:tabs>
        <w:spacing w:before="8" w:line="360" w:lineRule="auto"/>
        <w:ind w:left="1440" w:right="640"/>
        <w:rPr>
          <w:sz w:val="34"/>
        </w:rPr>
      </w:pPr>
    </w:p>
    <w:p w14:paraId="2AE9056C" w14:textId="77777777" w:rsidR="0077700E" w:rsidRPr="007B0AF2" w:rsidRDefault="005236D5" w:rsidP="00A65465">
      <w:pPr>
        <w:pStyle w:val="Heading1"/>
        <w:numPr>
          <w:ilvl w:val="0"/>
          <w:numId w:val="3"/>
        </w:numPr>
        <w:tabs>
          <w:tab w:val="left" w:pos="1440"/>
        </w:tabs>
        <w:spacing w:line="360" w:lineRule="auto"/>
        <w:ind w:left="1440" w:right="640" w:firstLine="0"/>
        <w:jc w:val="left"/>
      </w:pPr>
      <w:r w:rsidRPr="007B0AF2">
        <w:t>Invitation</w:t>
      </w:r>
      <w:r w:rsidRPr="007B0AF2">
        <w:rPr>
          <w:spacing w:val="-1"/>
        </w:rPr>
        <w:t xml:space="preserve"> </w:t>
      </w:r>
      <w:r w:rsidRPr="007B0AF2">
        <w:t>Process</w:t>
      </w:r>
    </w:p>
    <w:p w14:paraId="4EB37E9C" w14:textId="14078088" w:rsidR="0089004A" w:rsidRPr="00260FA2" w:rsidRDefault="0089004A" w:rsidP="0089004A">
      <w:pPr>
        <w:pStyle w:val="ListParagraph"/>
        <w:numPr>
          <w:ilvl w:val="1"/>
          <w:numId w:val="3"/>
        </w:numPr>
        <w:tabs>
          <w:tab w:val="left" w:pos="2160"/>
        </w:tabs>
        <w:spacing w:line="360" w:lineRule="auto"/>
        <w:ind w:left="2160" w:right="640" w:hanging="720"/>
        <w:rPr>
          <w:b/>
          <w:bCs/>
        </w:rPr>
      </w:pPr>
      <w:r w:rsidRPr="00260FA2">
        <w:t xml:space="preserve">The funding window opens on </w:t>
      </w:r>
      <w:r w:rsidR="00260FA2" w:rsidRPr="00260FA2">
        <w:rPr>
          <w:b/>
          <w:bCs/>
        </w:rPr>
        <w:t>10</w:t>
      </w:r>
      <w:r w:rsidR="0066486B" w:rsidRPr="00260FA2">
        <w:rPr>
          <w:b/>
          <w:bCs/>
        </w:rPr>
        <w:t xml:space="preserve"> June</w:t>
      </w:r>
      <w:r w:rsidR="00B133ED" w:rsidRPr="00260FA2">
        <w:rPr>
          <w:b/>
          <w:bCs/>
        </w:rPr>
        <w:t xml:space="preserve"> 202</w:t>
      </w:r>
      <w:r w:rsidR="00DE35A8" w:rsidRPr="00260FA2">
        <w:rPr>
          <w:b/>
          <w:bCs/>
        </w:rPr>
        <w:t>6</w:t>
      </w:r>
      <w:r w:rsidRPr="00260FA2">
        <w:rPr>
          <w:b/>
          <w:bCs/>
        </w:rPr>
        <w:t xml:space="preserve"> and closes at 16h</w:t>
      </w:r>
      <w:r w:rsidR="00DE35A8" w:rsidRPr="00260FA2">
        <w:rPr>
          <w:b/>
          <w:bCs/>
        </w:rPr>
        <w:t>00</w:t>
      </w:r>
      <w:r w:rsidRPr="00260FA2">
        <w:rPr>
          <w:b/>
          <w:bCs/>
        </w:rPr>
        <w:t xml:space="preserve"> on </w:t>
      </w:r>
      <w:r w:rsidR="00260FA2" w:rsidRPr="00260FA2">
        <w:rPr>
          <w:b/>
          <w:bCs/>
        </w:rPr>
        <w:t>9</w:t>
      </w:r>
      <w:r w:rsidR="00C6693C" w:rsidRPr="00260FA2">
        <w:rPr>
          <w:b/>
          <w:bCs/>
        </w:rPr>
        <w:t xml:space="preserve"> July</w:t>
      </w:r>
      <w:r w:rsidR="00DE35A8" w:rsidRPr="00260FA2">
        <w:rPr>
          <w:b/>
          <w:bCs/>
        </w:rPr>
        <w:t xml:space="preserve"> </w:t>
      </w:r>
      <w:r w:rsidRPr="00260FA2">
        <w:rPr>
          <w:b/>
          <w:bCs/>
        </w:rPr>
        <w:t>202</w:t>
      </w:r>
      <w:r w:rsidR="00DE35A8" w:rsidRPr="00260FA2">
        <w:rPr>
          <w:b/>
          <w:bCs/>
        </w:rPr>
        <w:t>6</w:t>
      </w:r>
      <w:r w:rsidRPr="00260FA2">
        <w:rPr>
          <w:b/>
          <w:bCs/>
        </w:rPr>
        <w:t>.</w:t>
      </w:r>
    </w:p>
    <w:p w14:paraId="570D07A1" w14:textId="77777777" w:rsidR="0089004A" w:rsidRDefault="0089004A" w:rsidP="0089004A">
      <w:pPr>
        <w:pStyle w:val="ListParagraph"/>
        <w:numPr>
          <w:ilvl w:val="1"/>
          <w:numId w:val="3"/>
        </w:numPr>
        <w:tabs>
          <w:tab w:val="left" w:pos="2160"/>
        </w:tabs>
        <w:spacing w:line="360" w:lineRule="auto"/>
        <w:ind w:left="2160" w:right="640" w:hanging="720"/>
      </w:pPr>
      <w:r>
        <w:t>No</w:t>
      </w:r>
      <w:r w:rsidRPr="00A65465">
        <w:t xml:space="preserve"> </w:t>
      </w:r>
      <w:r>
        <w:t>late</w:t>
      </w:r>
      <w:r w:rsidRPr="00A65465">
        <w:t xml:space="preserve"> </w:t>
      </w:r>
      <w:r>
        <w:t>applications</w:t>
      </w:r>
      <w:r w:rsidRPr="00A65465">
        <w:t xml:space="preserve"> </w:t>
      </w:r>
      <w:r>
        <w:t>will</w:t>
      </w:r>
      <w:r w:rsidRPr="00A65465">
        <w:t xml:space="preserve"> </w:t>
      </w:r>
      <w:r>
        <w:t>be</w:t>
      </w:r>
      <w:r w:rsidRPr="00A65465">
        <w:t xml:space="preserve"> </w:t>
      </w:r>
      <w:r>
        <w:t>accepted.</w:t>
      </w:r>
    </w:p>
    <w:p w14:paraId="7A3E5633" w14:textId="2034F727" w:rsidR="0077700E" w:rsidRDefault="00F812F2" w:rsidP="00A65465">
      <w:pPr>
        <w:pStyle w:val="BodyText"/>
        <w:tabs>
          <w:tab w:val="left" w:pos="1440"/>
          <w:tab w:val="left" w:pos="8540"/>
        </w:tabs>
        <w:spacing w:line="360" w:lineRule="auto"/>
        <w:ind w:left="1440" w:right="640"/>
        <w:rPr>
          <w:sz w:val="24"/>
        </w:rPr>
      </w:pPr>
      <w:r>
        <w:rPr>
          <w:sz w:val="24"/>
        </w:rPr>
        <w:tab/>
      </w:r>
    </w:p>
    <w:p w14:paraId="6568539E" w14:textId="3DA7B73F" w:rsidR="00A603BE" w:rsidRDefault="000B56E7" w:rsidP="00A65465">
      <w:pPr>
        <w:pStyle w:val="Heading1"/>
        <w:numPr>
          <w:ilvl w:val="0"/>
          <w:numId w:val="3"/>
        </w:numPr>
        <w:tabs>
          <w:tab w:val="left" w:pos="1440"/>
        </w:tabs>
        <w:spacing w:line="360" w:lineRule="auto"/>
        <w:ind w:left="1440" w:right="640" w:firstLine="0"/>
        <w:jc w:val="left"/>
      </w:pPr>
      <w:r>
        <w:t xml:space="preserve">Submission Criteria </w:t>
      </w:r>
    </w:p>
    <w:p w14:paraId="5AF4E01E" w14:textId="699D0D32" w:rsidR="00814188" w:rsidRDefault="0063612C" w:rsidP="00814188">
      <w:pPr>
        <w:pStyle w:val="ListParagraph"/>
        <w:numPr>
          <w:ilvl w:val="1"/>
          <w:numId w:val="3"/>
        </w:numPr>
        <w:tabs>
          <w:tab w:val="left" w:pos="2160"/>
        </w:tabs>
        <w:spacing w:line="360" w:lineRule="auto"/>
        <w:ind w:left="2160" w:right="640" w:hanging="720"/>
        <w:jc w:val="both"/>
      </w:pPr>
      <w:r w:rsidRPr="004255AB">
        <w:t>Stakeholders must apply online via BANKSETA MIS platform available on BANKSETA's website</w:t>
      </w:r>
      <w:r>
        <w:t xml:space="preserve"> on the following link:</w:t>
      </w:r>
      <w:r w:rsidRPr="00814188">
        <w:rPr>
          <w:b/>
          <w:bCs/>
          <w:color w:val="4F81BD" w:themeColor="accent1"/>
        </w:rPr>
        <w:t xml:space="preserve"> </w:t>
      </w:r>
      <w:hyperlink r:id="rId9" w:history="1">
        <w:r w:rsidR="00E35635" w:rsidRPr="0076176B">
          <w:rPr>
            <w:rStyle w:val="Hyperlink"/>
          </w:rPr>
          <w:t>https://sims.bankseta.org.za/</w:t>
        </w:r>
      </w:hyperlink>
      <w:r w:rsidR="00E35635">
        <w:t xml:space="preserve"> </w:t>
      </w:r>
      <w:r w:rsidR="00D9018F">
        <w:t xml:space="preserve"> -</w:t>
      </w:r>
      <w:r w:rsidR="00C2275A">
        <w:t xml:space="preserve"> </w:t>
      </w:r>
      <w:r w:rsidR="00D9018F">
        <w:t xml:space="preserve">(please copy the link and paste it on the web browser to access the </w:t>
      </w:r>
      <w:r w:rsidR="00C2275A">
        <w:t>platform</w:t>
      </w:r>
      <w:r w:rsidR="00755307">
        <w:t>).</w:t>
      </w:r>
    </w:p>
    <w:p w14:paraId="48C9C9F8" w14:textId="3BA492A4" w:rsidR="0063612C" w:rsidRDefault="0063612C" w:rsidP="0063612C">
      <w:pPr>
        <w:pStyle w:val="ListParagraph"/>
        <w:numPr>
          <w:ilvl w:val="1"/>
          <w:numId w:val="3"/>
        </w:numPr>
        <w:tabs>
          <w:tab w:val="left" w:pos="2160"/>
        </w:tabs>
        <w:spacing w:line="360" w:lineRule="auto"/>
        <w:ind w:left="2160" w:right="640" w:hanging="720"/>
        <w:jc w:val="both"/>
      </w:pPr>
      <w:r>
        <w:t xml:space="preserve">Stakeholders may utilize the online DG manual link to complete the registration and application: </w:t>
      </w:r>
      <w:hyperlink r:id="rId10" w:history="1">
        <w:r w:rsidR="00814188" w:rsidRPr="0076176B">
          <w:rPr>
            <w:rStyle w:val="Hyperlink"/>
          </w:rPr>
          <w:t>https://sims.bankseta.org.za/</w:t>
        </w:r>
      </w:hyperlink>
      <w:r w:rsidR="00056EC7">
        <w:t xml:space="preserve"> - (please copy the link</w:t>
      </w:r>
      <w:r w:rsidR="00074F81">
        <w:t xml:space="preserve"> and paste it on the web browser to access the platform)</w:t>
      </w:r>
    </w:p>
    <w:p w14:paraId="642BA7B7" w14:textId="7D77F5C4" w:rsidR="0026646B" w:rsidRDefault="0063612C" w:rsidP="0026646B">
      <w:pPr>
        <w:pStyle w:val="ListParagraph"/>
        <w:numPr>
          <w:ilvl w:val="1"/>
          <w:numId w:val="3"/>
        </w:numPr>
        <w:tabs>
          <w:tab w:val="left" w:pos="2160"/>
        </w:tabs>
        <w:spacing w:line="360" w:lineRule="auto"/>
        <w:ind w:left="2160" w:right="640" w:hanging="720"/>
        <w:jc w:val="both"/>
      </w:pPr>
      <w:r w:rsidRPr="004255AB">
        <w:t xml:space="preserve">Training to apply online and method of registration on the BANKSETA MIS will be </w:t>
      </w:r>
      <w:r w:rsidRPr="00260FA2">
        <w:t xml:space="preserve">provided in the compulsory briefing session to be held on MICROSOFT TEAMS on </w:t>
      </w:r>
      <w:r w:rsidR="0026646B" w:rsidRPr="00260FA2">
        <w:rPr>
          <w:b/>
          <w:bCs/>
        </w:rPr>
        <w:lastRenderedPageBreak/>
        <w:t>1</w:t>
      </w:r>
      <w:r w:rsidR="00260FA2" w:rsidRPr="00260FA2">
        <w:rPr>
          <w:b/>
          <w:bCs/>
        </w:rPr>
        <w:t>8</w:t>
      </w:r>
      <w:r w:rsidR="0026646B" w:rsidRPr="00260FA2">
        <w:rPr>
          <w:b/>
          <w:bCs/>
        </w:rPr>
        <w:t xml:space="preserve"> June 2026</w:t>
      </w:r>
      <w:r w:rsidRPr="00260FA2">
        <w:rPr>
          <w:b/>
          <w:bCs/>
        </w:rPr>
        <w:t xml:space="preserve"> at 10h00.</w:t>
      </w:r>
      <w:r>
        <w:t xml:space="preserve"> </w:t>
      </w:r>
    </w:p>
    <w:p w14:paraId="02228DA9" w14:textId="35AA95BE" w:rsidR="0063612C" w:rsidRPr="005E5669" w:rsidRDefault="0063612C" w:rsidP="0063612C">
      <w:pPr>
        <w:pStyle w:val="ListParagraph"/>
        <w:numPr>
          <w:ilvl w:val="1"/>
          <w:numId w:val="3"/>
        </w:numPr>
        <w:tabs>
          <w:tab w:val="left" w:pos="2160"/>
        </w:tabs>
        <w:spacing w:line="360" w:lineRule="auto"/>
        <w:ind w:left="2160" w:right="640" w:hanging="720"/>
        <w:jc w:val="both"/>
      </w:pPr>
      <w:r w:rsidRPr="00260FA2">
        <w:t xml:space="preserve">The briefing session link </w:t>
      </w:r>
      <w:r w:rsidR="00EC18A4" w:rsidRPr="00260FA2">
        <w:t>can</w:t>
      </w:r>
      <w:r w:rsidR="00EC18A4">
        <w:t xml:space="preserve"> </w:t>
      </w:r>
      <w:r w:rsidR="0026646B">
        <w:t xml:space="preserve">be </w:t>
      </w:r>
      <w:r w:rsidR="00EC18A4">
        <w:t>accessible</w:t>
      </w:r>
      <w:r w:rsidR="004938DE">
        <w:t xml:space="preserve"> </w:t>
      </w:r>
      <w:r w:rsidR="00EC18A4">
        <w:t xml:space="preserve">on </w:t>
      </w:r>
      <w:r w:rsidR="004938DE" w:rsidRPr="005E5669">
        <w:t>the BANKSETA Website</w:t>
      </w:r>
      <w:r w:rsidR="00EC18A4" w:rsidRPr="00EC18A4">
        <w:t xml:space="preserve"> via the</w:t>
      </w:r>
      <w:r w:rsidR="00EC18A4">
        <w:rPr>
          <w:b/>
          <w:bCs/>
        </w:rPr>
        <w:t xml:space="preserve"> funding window guidelines:</w:t>
      </w:r>
      <w:r w:rsidR="005E5669">
        <w:rPr>
          <w:b/>
          <w:bCs/>
        </w:rPr>
        <w:t xml:space="preserve"> </w:t>
      </w:r>
      <w:r w:rsidR="00271CE5">
        <w:rPr>
          <w:b/>
          <w:bCs/>
        </w:rPr>
        <w:t xml:space="preserve">- </w:t>
      </w:r>
      <w:r w:rsidR="00271CE5" w:rsidRPr="00056EC7">
        <w:rPr>
          <w:b/>
          <w:bCs/>
          <w:highlight w:val="yellow"/>
        </w:rPr>
        <w:t xml:space="preserve">(please copy the link </w:t>
      </w:r>
      <w:r w:rsidR="00056EC7" w:rsidRPr="00056EC7">
        <w:rPr>
          <w:b/>
          <w:bCs/>
          <w:highlight w:val="yellow"/>
        </w:rPr>
        <w:t>and paste it on the web browser to access the meeting)</w:t>
      </w:r>
    </w:p>
    <w:p w14:paraId="7C7F1C34" w14:textId="68391E8E" w:rsidR="005E5669" w:rsidRDefault="005E5669" w:rsidP="005E5669">
      <w:pPr>
        <w:pStyle w:val="ListParagraph"/>
        <w:tabs>
          <w:tab w:val="left" w:pos="2160"/>
        </w:tabs>
        <w:spacing w:line="360" w:lineRule="auto"/>
        <w:ind w:left="2160" w:right="640" w:firstLine="0"/>
        <w:jc w:val="both"/>
        <w:rPr>
          <w:rFonts w:ascii="Segoe UI" w:eastAsia="Times New Roman" w:hAnsi="Segoe UI" w:cs="Segoe UI"/>
          <w:color w:val="242424"/>
        </w:rPr>
      </w:pPr>
      <w:hyperlink r:id="rId11" w:tooltip="Meeting join" w:history="1">
        <w:r>
          <w:rPr>
            <w:rStyle w:val="Hyperlink"/>
            <w:rFonts w:ascii="Segoe UI" w:eastAsia="Times New Roman" w:hAnsi="Segoe UI" w:cs="Segoe UI"/>
            <w:color w:val="5B5FC7"/>
            <w:sz w:val="30"/>
            <w:szCs w:val="30"/>
          </w:rPr>
          <w:t>https://teams.microsoft.com/meet/347918091421553?p=kLJceocmueCm2fnBbe</w:t>
        </w:r>
      </w:hyperlink>
    </w:p>
    <w:p w14:paraId="7D5AFB14" w14:textId="4025BBBD" w:rsidR="005E5669" w:rsidRDefault="005E5669" w:rsidP="005E5669">
      <w:pPr>
        <w:pStyle w:val="ListParagraph"/>
        <w:tabs>
          <w:tab w:val="left" w:pos="2160"/>
        </w:tabs>
        <w:spacing w:line="360" w:lineRule="auto"/>
        <w:ind w:left="2160" w:right="640" w:firstLine="0"/>
        <w:jc w:val="both"/>
      </w:pPr>
      <w:r w:rsidRPr="005E5669">
        <w:rPr>
          <w:noProof/>
        </w:rPr>
        <w:drawing>
          <wp:inline distT="0" distB="0" distL="0" distR="0" wp14:anchorId="252FF3BB" wp14:editId="7DF1CBD6">
            <wp:extent cx="5943600" cy="355600"/>
            <wp:effectExtent l="0" t="0" r="0" b="6350"/>
            <wp:docPr id="8696797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55600"/>
                    </a:xfrm>
                    <a:prstGeom prst="rect">
                      <a:avLst/>
                    </a:prstGeom>
                    <a:noFill/>
                    <a:ln>
                      <a:noFill/>
                    </a:ln>
                  </pic:spPr>
                </pic:pic>
              </a:graphicData>
            </a:graphic>
          </wp:inline>
        </w:drawing>
      </w:r>
    </w:p>
    <w:p w14:paraId="02A14126" w14:textId="77777777" w:rsidR="0063612C" w:rsidRDefault="0063612C" w:rsidP="0063612C">
      <w:pPr>
        <w:pStyle w:val="ListParagraph"/>
        <w:numPr>
          <w:ilvl w:val="1"/>
          <w:numId w:val="3"/>
        </w:numPr>
        <w:tabs>
          <w:tab w:val="left" w:pos="2160"/>
        </w:tabs>
        <w:spacing w:line="360" w:lineRule="auto"/>
        <w:ind w:left="2160" w:right="640" w:hanging="720"/>
        <w:jc w:val="both"/>
      </w:pPr>
      <w:r>
        <w:t>Post briefing session recording may be accessible upon request</w:t>
      </w:r>
    </w:p>
    <w:p w14:paraId="7F4D0BDB" w14:textId="77777777" w:rsidR="0063612C" w:rsidRDefault="0063612C" w:rsidP="0063612C">
      <w:pPr>
        <w:pStyle w:val="ListParagraph"/>
        <w:numPr>
          <w:ilvl w:val="1"/>
          <w:numId w:val="3"/>
        </w:numPr>
        <w:tabs>
          <w:tab w:val="left" w:pos="2160"/>
        </w:tabs>
        <w:spacing w:line="360" w:lineRule="auto"/>
        <w:ind w:left="2160" w:right="640" w:hanging="720"/>
        <w:jc w:val="both"/>
      </w:pPr>
      <w:r>
        <w:t xml:space="preserve">The </w:t>
      </w:r>
      <w:r w:rsidRPr="002E425E">
        <w:t>Application</w:t>
      </w:r>
      <w:r>
        <w:t xml:space="preserve"> form must be completed in full and duly signed. This form must be uploaded to the BANKSETA system when applying online. </w:t>
      </w:r>
      <w:r w:rsidRPr="002E425E">
        <w:t>Failure to do so will result in disqualification of the applications.</w:t>
      </w:r>
    </w:p>
    <w:p w14:paraId="49CCD24C" w14:textId="1F470327" w:rsidR="0063612C" w:rsidRDefault="0063612C" w:rsidP="0063612C">
      <w:pPr>
        <w:pStyle w:val="ListParagraph"/>
        <w:numPr>
          <w:ilvl w:val="1"/>
          <w:numId w:val="3"/>
        </w:numPr>
        <w:tabs>
          <w:tab w:val="left" w:pos="2160"/>
        </w:tabs>
        <w:spacing w:line="360" w:lineRule="auto"/>
        <w:ind w:left="2160" w:right="640" w:hanging="720"/>
        <w:jc w:val="both"/>
      </w:pPr>
      <w:r>
        <w:t xml:space="preserve">The closing date to submit the </w:t>
      </w:r>
      <w:r w:rsidRPr="00260FA2">
        <w:t xml:space="preserve">application is </w:t>
      </w:r>
      <w:r w:rsidR="00260FA2" w:rsidRPr="00260FA2">
        <w:rPr>
          <w:b/>
          <w:bCs/>
        </w:rPr>
        <w:t>9</w:t>
      </w:r>
      <w:r w:rsidR="004938DE" w:rsidRPr="00260FA2">
        <w:rPr>
          <w:b/>
          <w:bCs/>
        </w:rPr>
        <w:t xml:space="preserve"> July</w:t>
      </w:r>
      <w:r w:rsidRPr="00260FA2">
        <w:rPr>
          <w:b/>
          <w:bCs/>
        </w:rPr>
        <w:t xml:space="preserve"> 2026</w:t>
      </w:r>
      <w:r w:rsidRPr="00260FA2">
        <w:t xml:space="preserve"> at 16h00pm.</w:t>
      </w:r>
      <w:r>
        <w:t xml:space="preserve"> No</w:t>
      </w:r>
      <w:r w:rsidRPr="004255AB">
        <w:t xml:space="preserve"> </w:t>
      </w:r>
      <w:r>
        <w:t>late</w:t>
      </w:r>
      <w:r w:rsidRPr="004255AB">
        <w:t xml:space="preserve"> </w:t>
      </w:r>
      <w:r>
        <w:t>applications</w:t>
      </w:r>
      <w:r w:rsidRPr="00432580">
        <w:t xml:space="preserve"> </w:t>
      </w:r>
      <w:r>
        <w:t>will</w:t>
      </w:r>
      <w:r w:rsidRPr="00432580">
        <w:t xml:space="preserve"> </w:t>
      </w:r>
      <w:r>
        <w:t>be accepted.</w:t>
      </w:r>
    </w:p>
    <w:p w14:paraId="51AC87E6" w14:textId="1C8E43CB" w:rsidR="0063612C" w:rsidRDefault="0063612C" w:rsidP="0063612C">
      <w:pPr>
        <w:pStyle w:val="ListParagraph"/>
        <w:numPr>
          <w:ilvl w:val="1"/>
          <w:numId w:val="3"/>
        </w:numPr>
        <w:tabs>
          <w:tab w:val="left" w:pos="2160"/>
        </w:tabs>
        <w:spacing w:line="360" w:lineRule="auto"/>
        <w:ind w:left="2160" w:right="640" w:hanging="720"/>
        <w:jc w:val="both"/>
      </w:pPr>
      <w:r>
        <w:t xml:space="preserve">Institution to ensure that learners participating </w:t>
      </w:r>
      <w:proofErr w:type="gramStart"/>
      <w:r>
        <w:t>on</w:t>
      </w:r>
      <w:proofErr w:type="gramEnd"/>
      <w:r>
        <w:t xml:space="preserve"> the BANKSETA </w:t>
      </w:r>
      <w:r w:rsidR="002B49C3">
        <w:t xml:space="preserve">Work Integrated </w:t>
      </w:r>
      <w:r w:rsidR="00B31B49">
        <w:t>Learning programme</w:t>
      </w:r>
      <w:r>
        <w:t xml:space="preserve"> are not funded by other public funders i.e. SETAs</w:t>
      </w:r>
      <w:r w:rsidR="00B31B49">
        <w:t>.</w:t>
      </w:r>
    </w:p>
    <w:p w14:paraId="62E657AC" w14:textId="77777777" w:rsidR="0063612C" w:rsidRDefault="0063612C" w:rsidP="0063612C">
      <w:pPr>
        <w:pStyle w:val="ListParagraph"/>
        <w:numPr>
          <w:ilvl w:val="1"/>
          <w:numId w:val="3"/>
        </w:numPr>
        <w:tabs>
          <w:tab w:val="left" w:pos="2160"/>
        </w:tabs>
        <w:spacing w:line="360" w:lineRule="auto"/>
        <w:ind w:left="2160" w:right="640" w:hanging="720"/>
        <w:jc w:val="both"/>
      </w:pPr>
      <w:r w:rsidRPr="007130C3">
        <w:t>Applicants agree to provide information as required by BANKSETA for the purpose of reporting to the Department of Higher Education and Training, as well as other statutory stakeholders</w:t>
      </w:r>
    </w:p>
    <w:p w14:paraId="505334CC" w14:textId="77777777" w:rsidR="0063612C" w:rsidRDefault="0063612C" w:rsidP="0063612C">
      <w:pPr>
        <w:pStyle w:val="ListParagraph"/>
        <w:numPr>
          <w:ilvl w:val="1"/>
          <w:numId w:val="3"/>
        </w:numPr>
        <w:tabs>
          <w:tab w:val="left" w:pos="2160"/>
        </w:tabs>
        <w:spacing w:line="360" w:lineRule="auto"/>
        <w:ind w:left="2160" w:right="640" w:hanging="720"/>
        <w:jc w:val="both"/>
      </w:pPr>
      <w:r>
        <w:t>Applicants</w:t>
      </w:r>
      <w:r w:rsidRPr="00797BFB">
        <w:t xml:space="preserve"> </w:t>
      </w:r>
      <w:r>
        <w:t>must</w:t>
      </w:r>
      <w:r w:rsidRPr="00797BFB">
        <w:t xml:space="preserve"> </w:t>
      </w:r>
      <w:r>
        <w:t>keep</w:t>
      </w:r>
      <w:r w:rsidRPr="00797BFB">
        <w:t xml:space="preserve"> </w:t>
      </w:r>
      <w:r>
        <w:t>a</w:t>
      </w:r>
      <w:r w:rsidRPr="00797BFB">
        <w:t xml:space="preserve"> </w:t>
      </w:r>
      <w:r>
        <w:t>copy of</w:t>
      </w:r>
      <w:r w:rsidRPr="00797BFB">
        <w:t xml:space="preserve"> </w:t>
      </w:r>
      <w:r>
        <w:t>their</w:t>
      </w:r>
      <w:r w:rsidRPr="00797BFB">
        <w:t xml:space="preserve"> </w:t>
      </w:r>
      <w:r>
        <w:t>submission</w:t>
      </w:r>
      <w:r w:rsidRPr="00797BFB">
        <w:t xml:space="preserve"> </w:t>
      </w:r>
      <w:r>
        <w:t>for</w:t>
      </w:r>
      <w:r w:rsidRPr="00797BFB">
        <w:t xml:space="preserve"> </w:t>
      </w:r>
      <w:r>
        <w:t>their internal</w:t>
      </w:r>
      <w:r w:rsidRPr="00797BFB">
        <w:t xml:space="preserve"> </w:t>
      </w:r>
      <w:r>
        <w:t>use</w:t>
      </w:r>
      <w:r w:rsidRPr="00797BFB">
        <w:t xml:space="preserve"> </w:t>
      </w:r>
      <w:r>
        <w:t>and</w:t>
      </w:r>
      <w:r w:rsidRPr="00797BFB">
        <w:t xml:space="preserve"> </w:t>
      </w:r>
      <w:r>
        <w:t>backup</w:t>
      </w:r>
      <w:r w:rsidRPr="00797BFB">
        <w:t xml:space="preserve"> </w:t>
      </w:r>
      <w:r>
        <w:t>purposes.</w:t>
      </w:r>
    </w:p>
    <w:p w14:paraId="05DBF8AD" w14:textId="77777777" w:rsidR="000B56E7" w:rsidRDefault="000B56E7" w:rsidP="00881739">
      <w:pPr>
        <w:pStyle w:val="Heading1"/>
        <w:tabs>
          <w:tab w:val="left" w:pos="1440"/>
        </w:tabs>
        <w:spacing w:line="360" w:lineRule="auto"/>
        <w:ind w:left="1440" w:right="640" w:firstLine="0"/>
        <w:jc w:val="right"/>
      </w:pPr>
    </w:p>
    <w:p w14:paraId="2C367FCF" w14:textId="2CAC348A" w:rsidR="0077700E" w:rsidRDefault="005236D5" w:rsidP="00A65465">
      <w:pPr>
        <w:pStyle w:val="Heading1"/>
        <w:numPr>
          <w:ilvl w:val="0"/>
          <w:numId w:val="3"/>
        </w:numPr>
        <w:tabs>
          <w:tab w:val="left" w:pos="1440"/>
        </w:tabs>
        <w:spacing w:line="360" w:lineRule="auto"/>
        <w:ind w:left="1440" w:right="640" w:firstLine="0"/>
        <w:jc w:val="left"/>
      </w:pPr>
      <w:r>
        <w:t>Eligibility</w:t>
      </w:r>
      <w:r>
        <w:rPr>
          <w:spacing w:val="-8"/>
        </w:rPr>
        <w:t xml:space="preserve"> </w:t>
      </w:r>
      <w:r>
        <w:t>Criteria</w:t>
      </w:r>
    </w:p>
    <w:p w14:paraId="68D7626A" w14:textId="77777777" w:rsidR="0077700E" w:rsidRDefault="005236D5" w:rsidP="00A65465">
      <w:pPr>
        <w:pStyle w:val="BodyText"/>
        <w:tabs>
          <w:tab w:val="left" w:pos="1440"/>
        </w:tabs>
        <w:spacing w:line="360" w:lineRule="auto"/>
        <w:ind w:left="1440" w:right="640"/>
        <w:jc w:val="both"/>
      </w:pPr>
      <w:r>
        <w:rPr>
          <w:spacing w:val="-1"/>
        </w:rPr>
        <w:t>Applicants</w:t>
      </w:r>
      <w:r>
        <w:rPr>
          <w:spacing w:val="1"/>
        </w:rPr>
        <w:t xml:space="preserve"> </w:t>
      </w:r>
      <w:r>
        <w:rPr>
          <w:spacing w:val="-1"/>
        </w:rPr>
        <w:t>must meet the</w:t>
      </w:r>
      <w:r>
        <w:rPr>
          <w:spacing w:val="1"/>
        </w:rPr>
        <w:t xml:space="preserve"> </w:t>
      </w:r>
      <w:r>
        <w:rPr>
          <w:spacing w:val="-1"/>
        </w:rPr>
        <w:t>eligibility</w:t>
      </w:r>
      <w:r>
        <w:rPr>
          <w:spacing w:val="1"/>
        </w:rPr>
        <w:t xml:space="preserve"> </w:t>
      </w:r>
      <w:r>
        <w:t>criteria as</w:t>
      </w:r>
      <w:r>
        <w:rPr>
          <w:spacing w:val="-2"/>
        </w:rPr>
        <w:t xml:space="preserve"> </w:t>
      </w:r>
      <w:r>
        <w:t>indicated</w:t>
      </w:r>
      <w:r>
        <w:rPr>
          <w:spacing w:val="1"/>
        </w:rPr>
        <w:t xml:space="preserve"> </w:t>
      </w:r>
      <w:r>
        <w:t>below</w:t>
      </w:r>
      <w:r>
        <w:rPr>
          <w:spacing w:val="-3"/>
        </w:rPr>
        <w:t xml:space="preserve"> </w:t>
      </w:r>
      <w:r>
        <w:t>to qualify</w:t>
      </w:r>
      <w:r>
        <w:rPr>
          <w:spacing w:val="-2"/>
        </w:rPr>
        <w:t xml:space="preserve"> </w:t>
      </w:r>
      <w:r>
        <w:t>for</w:t>
      </w:r>
      <w:r>
        <w:rPr>
          <w:spacing w:val="-26"/>
        </w:rPr>
        <w:t xml:space="preserve"> </w:t>
      </w:r>
      <w:r>
        <w:t>funding.</w:t>
      </w:r>
    </w:p>
    <w:p w14:paraId="4A125139" w14:textId="0CCC1885" w:rsidR="0077700E" w:rsidRDefault="005236D5" w:rsidP="00C11082">
      <w:pPr>
        <w:pStyle w:val="ListParagraph"/>
        <w:numPr>
          <w:ilvl w:val="1"/>
          <w:numId w:val="3"/>
        </w:numPr>
        <w:tabs>
          <w:tab w:val="left" w:pos="2160"/>
        </w:tabs>
        <w:spacing w:line="360" w:lineRule="auto"/>
        <w:ind w:left="2160" w:right="640" w:hanging="720"/>
        <w:jc w:val="both"/>
      </w:pPr>
      <w:r>
        <w:t>Public Technical and Vocational Education and Training Colleges (TVETs) and Universities</w:t>
      </w:r>
      <w:r w:rsidRPr="00C11082">
        <w:t xml:space="preserve"> </w:t>
      </w:r>
      <w:r>
        <w:t>of Technology</w:t>
      </w:r>
      <w:r w:rsidRPr="00C11082">
        <w:t xml:space="preserve"> </w:t>
      </w:r>
      <w:r>
        <w:t>(UoTs)</w:t>
      </w:r>
      <w:r w:rsidRPr="00C11082">
        <w:t xml:space="preserve"> </w:t>
      </w:r>
      <w:r>
        <w:t>that have</w:t>
      </w:r>
      <w:r w:rsidRPr="00C11082">
        <w:t xml:space="preserve"> </w:t>
      </w:r>
      <w:r>
        <w:t>learners who</w:t>
      </w:r>
      <w:r w:rsidRPr="00C11082">
        <w:t xml:space="preserve"> </w:t>
      </w:r>
      <w:r>
        <w:t>completed</w:t>
      </w:r>
      <w:r w:rsidRPr="00C11082">
        <w:t xml:space="preserve"> </w:t>
      </w:r>
      <w:r>
        <w:t>their</w:t>
      </w:r>
      <w:r w:rsidRPr="00C11082">
        <w:t xml:space="preserve"> </w:t>
      </w:r>
      <w:r w:rsidR="00DF5BE0">
        <w:t xml:space="preserve">theoretical </w:t>
      </w:r>
      <w:r>
        <w:t>studies</w:t>
      </w:r>
      <w:r w:rsidRPr="00C11082">
        <w:t xml:space="preserve"> </w:t>
      </w:r>
      <w:r>
        <w:t>and</w:t>
      </w:r>
      <w:r w:rsidRPr="00C11082">
        <w:t xml:space="preserve"> </w:t>
      </w:r>
      <w:r>
        <w:t>who</w:t>
      </w:r>
      <w:r w:rsidRPr="00C11082">
        <w:t xml:space="preserve"> </w:t>
      </w:r>
      <w:r w:rsidR="00C26A24">
        <w:t>need</w:t>
      </w:r>
      <w:r w:rsidRPr="00C11082">
        <w:t xml:space="preserve"> </w:t>
      </w:r>
      <w:r>
        <w:t>workplace learning to complete their qualification</w:t>
      </w:r>
      <w:r w:rsidR="00DF5BE0">
        <w:t xml:space="preserve"> or after their qualification</w:t>
      </w:r>
      <w:r w:rsidR="00C26A24">
        <w:t>,</w:t>
      </w:r>
      <w:r>
        <w:t xml:space="preserve"> may apply for funding to place learners in</w:t>
      </w:r>
      <w:r w:rsidRPr="00C11082">
        <w:t xml:space="preserve"> </w:t>
      </w:r>
      <w:r>
        <w:t>workplaces secured by</w:t>
      </w:r>
      <w:r w:rsidRPr="00C11082">
        <w:t xml:space="preserve"> </w:t>
      </w:r>
      <w:r>
        <w:t>the TVET or</w:t>
      </w:r>
      <w:r w:rsidRPr="00C11082">
        <w:t xml:space="preserve"> </w:t>
      </w:r>
      <w:r>
        <w:t>UoT,</w:t>
      </w:r>
    </w:p>
    <w:p w14:paraId="0E90CA7A" w14:textId="77777777" w:rsidR="00C11082" w:rsidRDefault="00C11082" w:rsidP="00C11082"/>
    <w:p w14:paraId="31A22EA2" w14:textId="1B4328B6" w:rsidR="0077700E" w:rsidRDefault="005236D5" w:rsidP="0090683E">
      <w:pPr>
        <w:pStyle w:val="Heading1"/>
        <w:numPr>
          <w:ilvl w:val="0"/>
          <w:numId w:val="3"/>
        </w:numPr>
        <w:tabs>
          <w:tab w:val="left" w:pos="1440"/>
        </w:tabs>
        <w:spacing w:line="360" w:lineRule="auto"/>
        <w:ind w:left="1440" w:right="640" w:firstLine="0"/>
        <w:jc w:val="left"/>
      </w:pPr>
      <w:r>
        <w:t>Evaluation</w:t>
      </w:r>
      <w:r w:rsidRPr="0090683E">
        <w:t xml:space="preserve"> </w:t>
      </w:r>
      <w:r>
        <w:t>Criteria</w:t>
      </w:r>
    </w:p>
    <w:p w14:paraId="21BA12D8" w14:textId="77777777" w:rsidR="000214B5" w:rsidRDefault="000214B5" w:rsidP="00A65465">
      <w:pPr>
        <w:tabs>
          <w:tab w:val="left" w:pos="1440"/>
        </w:tabs>
        <w:spacing w:after="200" w:line="360" w:lineRule="auto"/>
        <w:ind w:left="1440" w:right="640"/>
        <w:jc w:val="both"/>
        <w:rPr>
          <w:rFonts w:ascii="Arial" w:hAnsi="Arial" w:cs="Arial"/>
          <w:lang w:val="en-GB"/>
        </w:rPr>
      </w:pPr>
      <w:r>
        <w:rPr>
          <w:rFonts w:ascii="Arial" w:hAnsi="Arial" w:cs="Arial"/>
          <w:bCs/>
          <w:iCs/>
          <w:lang w:val="en-GB"/>
        </w:rPr>
        <w:t>Applications</w:t>
      </w:r>
      <w:r w:rsidRPr="00FD048A">
        <w:rPr>
          <w:rFonts w:ascii="Arial" w:hAnsi="Arial" w:cs="Arial"/>
          <w:bCs/>
          <w:iCs/>
          <w:lang w:val="en-GB"/>
        </w:rPr>
        <w:t xml:space="preserve"> must meet the </w:t>
      </w:r>
      <w:r>
        <w:rPr>
          <w:rFonts w:ascii="Arial" w:hAnsi="Arial" w:cs="Arial"/>
          <w:bCs/>
          <w:iCs/>
          <w:lang w:val="en-GB"/>
        </w:rPr>
        <w:t xml:space="preserve">evaluation </w:t>
      </w:r>
      <w:r w:rsidRPr="00FD048A">
        <w:rPr>
          <w:rFonts w:ascii="Arial" w:hAnsi="Arial" w:cs="Arial"/>
          <w:bCs/>
          <w:iCs/>
          <w:lang w:val="en-GB"/>
        </w:rPr>
        <w:t>criteria as indicated below to qualify for funding.</w:t>
      </w:r>
      <w:r>
        <w:rPr>
          <w:rFonts w:ascii="Arial" w:hAnsi="Arial" w:cs="Arial"/>
          <w:bCs/>
          <w:iCs/>
          <w:lang w:val="en-GB"/>
        </w:rPr>
        <w:t xml:space="preserve">  </w:t>
      </w:r>
      <w:r w:rsidRPr="00D37272">
        <w:rPr>
          <w:rFonts w:ascii="Arial" w:hAnsi="Arial" w:cs="Arial"/>
          <w:lang w:val="en-GB"/>
        </w:rPr>
        <w:t xml:space="preserve">Any application not adhering to the </w:t>
      </w:r>
      <w:r>
        <w:rPr>
          <w:rFonts w:ascii="Arial" w:hAnsi="Arial" w:cs="Arial"/>
          <w:lang w:val="en-GB"/>
        </w:rPr>
        <w:t>below</w:t>
      </w:r>
      <w:r w:rsidRPr="00D37272">
        <w:rPr>
          <w:rFonts w:ascii="Arial" w:hAnsi="Arial" w:cs="Arial"/>
          <w:lang w:val="en-GB"/>
        </w:rPr>
        <w:t xml:space="preserve"> will be declined.</w:t>
      </w:r>
    </w:p>
    <w:p w14:paraId="7A71B7AA" w14:textId="7B995D9A" w:rsidR="000214B5" w:rsidRDefault="000214B5" w:rsidP="00A65465">
      <w:pPr>
        <w:pStyle w:val="ListParagraph"/>
        <w:widowControl/>
        <w:numPr>
          <w:ilvl w:val="0"/>
          <w:numId w:val="4"/>
        </w:numPr>
        <w:tabs>
          <w:tab w:val="left" w:pos="1440"/>
        </w:tabs>
        <w:autoSpaceDE/>
        <w:autoSpaceDN/>
        <w:spacing w:after="200" w:line="360" w:lineRule="auto"/>
        <w:ind w:left="1440" w:right="640" w:firstLine="0"/>
        <w:contextualSpacing/>
        <w:jc w:val="both"/>
        <w:rPr>
          <w:rFonts w:ascii="Arial" w:hAnsi="Arial" w:cs="Arial"/>
          <w:lang w:val="en-GB"/>
        </w:rPr>
      </w:pPr>
      <w:r>
        <w:rPr>
          <w:rFonts w:ascii="Arial" w:hAnsi="Arial" w:cs="Arial"/>
          <w:lang w:val="en-GB"/>
        </w:rPr>
        <w:t xml:space="preserve">Application forms </w:t>
      </w:r>
      <w:r w:rsidRPr="00D37272">
        <w:rPr>
          <w:rFonts w:ascii="Arial" w:hAnsi="Arial" w:cs="Arial"/>
          <w:b/>
          <w:bCs/>
          <w:lang w:val="en-GB"/>
        </w:rPr>
        <w:t>must</w:t>
      </w:r>
      <w:r>
        <w:rPr>
          <w:rFonts w:ascii="Arial" w:hAnsi="Arial" w:cs="Arial"/>
          <w:lang w:val="en-GB"/>
        </w:rPr>
        <w:t xml:space="preserve"> be completed in full and correctly.  </w:t>
      </w:r>
    </w:p>
    <w:p w14:paraId="5A6A21F1" w14:textId="48729044" w:rsidR="002B4F10" w:rsidRPr="007B0AF2" w:rsidRDefault="00716990" w:rsidP="0090683E">
      <w:pPr>
        <w:pStyle w:val="ListParagraph"/>
        <w:widowControl/>
        <w:numPr>
          <w:ilvl w:val="0"/>
          <w:numId w:val="4"/>
        </w:numPr>
        <w:autoSpaceDE/>
        <w:autoSpaceDN/>
        <w:spacing w:after="200" w:line="360" w:lineRule="auto"/>
        <w:ind w:left="2160" w:right="640" w:hanging="720"/>
        <w:contextualSpacing/>
        <w:jc w:val="both"/>
        <w:rPr>
          <w:rFonts w:ascii="Arial" w:hAnsi="Arial" w:cs="Arial"/>
          <w:lang w:val="en-GB"/>
        </w:rPr>
      </w:pPr>
      <w:r>
        <w:rPr>
          <w:rFonts w:ascii="Arial" w:hAnsi="Arial" w:cs="Arial"/>
          <w:lang w:val="en-GB"/>
        </w:rPr>
        <w:t xml:space="preserve">Applications </w:t>
      </w:r>
      <w:r w:rsidRPr="004938DE">
        <w:rPr>
          <w:rFonts w:ascii="Arial" w:hAnsi="Arial" w:cs="Arial"/>
          <w:b/>
          <w:bCs/>
          <w:lang w:val="en-GB"/>
        </w:rPr>
        <w:t>must</w:t>
      </w:r>
      <w:r>
        <w:rPr>
          <w:rFonts w:ascii="Arial" w:hAnsi="Arial" w:cs="Arial"/>
          <w:lang w:val="en-GB"/>
        </w:rPr>
        <w:t xml:space="preserve"> be in support of </w:t>
      </w:r>
      <w:r w:rsidR="00DF4CFF">
        <w:rPr>
          <w:rFonts w:ascii="Arial" w:hAnsi="Arial" w:cs="Arial"/>
          <w:lang w:val="en-GB"/>
        </w:rPr>
        <w:t>skills identified</w:t>
      </w:r>
      <w:r>
        <w:rPr>
          <w:rFonts w:ascii="Arial" w:hAnsi="Arial" w:cs="Arial"/>
          <w:lang w:val="en-GB"/>
        </w:rPr>
        <w:t xml:space="preserve"> in the BANKSETA Sector Skills </w:t>
      </w:r>
      <w:r w:rsidRPr="007B0AF2">
        <w:rPr>
          <w:rFonts w:ascii="Arial" w:hAnsi="Arial" w:cs="Arial"/>
          <w:lang w:val="en-GB"/>
        </w:rPr>
        <w:t>Plan.</w:t>
      </w:r>
    </w:p>
    <w:p w14:paraId="2E065C79" w14:textId="77777777" w:rsidR="0077700E" w:rsidRPr="007B0AF2" w:rsidRDefault="005236D5" w:rsidP="00A65465">
      <w:pPr>
        <w:pStyle w:val="Heading1"/>
        <w:numPr>
          <w:ilvl w:val="0"/>
          <w:numId w:val="3"/>
        </w:numPr>
        <w:tabs>
          <w:tab w:val="left" w:pos="1440"/>
        </w:tabs>
        <w:spacing w:line="360" w:lineRule="auto"/>
        <w:ind w:left="1440" w:right="640" w:firstLine="0"/>
        <w:jc w:val="left"/>
      </w:pPr>
      <w:r w:rsidRPr="007B0AF2">
        <w:lastRenderedPageBreak/>
        <w:t>Allocation</w:t>
      </w:r>
      <w:r w:rsidRPr="007B0AF2">
        <w:rPr>
          <w:spacing w:val="-3"/>
        </w:rPr>
        <w:t xml:space="preserve"> </w:t>
      </w:r>
      <w:r w:rsidRPr="007B0AF2">
        <w:t>criteria</w:t>
      </w:r>
    </w:p>
    <w:p w14:paraId="451654EA" w14:textId="77777777" w:rsidR="0077700E" w:rsidRPr="007B0AF2" w:rsidRDefault="005236D5" w:rsidP="00A65465">
      <w:pPr>
        <w:pStyle w:val="ListParagraph"/>
        <w:numPr>
          <w:ilvl w:val="1"/>
          <w:numId w:val="3"/>
        </w:numPr>
        <w:tabs>
          <w:tab w:val="left" w:pos="1440"/>
        </w:tabs>
        <w:spacing w:before="148" w:line="360" w:lineRule="auto"/>
        <w:ind w:left="1440" w:right="640" w:firstLine="0"/>
      </w:pPr>
      <w:r w:rsidRPr="007B0AF2">
        <w:t>For TVET</w:t>
      </w:r>
      <w:r w:rsidRPr="007B0AF2">
        <w:rPr>
          <w:spacing w:val="-2"/>
        </w:rPr>
        <w:t xml:space="preserve"> </w:t>
      </w:r>
      <w:r w:rsidRPr="007B0AF2">
        <w:t>WIL</w:t>
      </w:r>
      <w:r w:rsidRPr="007B0AF2">
        <w:rPr>
          <w:spacing w:val="-3"/>
        </w:rPr>
        <w:t xml:space="preserve"> </w:t>
      </w:r>
      <w:r w:rsidRPr="007B0AF2">
        <w:t>Learners:</w:t>
      </w:r>
    </w:p>
    <w:p w14:paraId="04C46F60" w14:textId="66A73A2D" w:rsidR="0077700E" w:rsidRPr="007B0AF2" w:rsidRDefault="00D74739" w:rsidP="00A65465">
      <w:pPr>
        <w:pStyle w:val="ListParagraph"/>
        <w:numPr>
          <w:ilvl w:val="0"/>
          <w:numId w:val="2"/>
        </w:numPr>
        <w:tabs>
          <w:tab w:val="left" w:pos="1440"/>
        </w:tabs>
        <w:spacing w:before="147" w:line="360" w:lineRule="auto"/>
        <w:ind w:left="1440" w:right="640" w:firstLine="0"/>
      </w:pPr>
      <w:r w:rsidRPr="007B0AF2">
        <w:t>Stipend:</w:t>
      </w:r>
      <w:r w:rsidR="007B0AF2" w:rsidRPr="007B0AF2">
        <w:t xml:space="preserve"> </w:t>
      </w:r>
      <w:r w:rsidR="005236D5" w:rsidRPr="007B0AF2">
        <w:t>Capped</w:t>
      </w:r>
      <w:r w:rsidR="005236D5" w:rsidRPr="007B0AF2">
        <w:rPr>
          <w:spacing w:val="-2"/>
        </w:rPr>
        <w:t xml:space="preserve"> </w:t>
      </w:r>
      <w:r w:rsidR="005236D5" w:rsidRPr="007B0AF2">
        <w:t>at</w:t>
      </w:r>
      <w:r w:rsidR="005236D5" w:rsidRPr="007B0AF2">
        <w:rPr>
          <w:spacing w:val="1"/>
        </w:rPr>
        <w:t xml:space="preserve"> </w:t>
      </w:r>
      <w:r w:rsidR="0095493A" w:rsidRPr="007B0AF2">
        <w:t>R4</w:t>
      </w:r>
      <w:r w:rsidR="00610425">
        <w:t>,</w:t>
      </w:r>
      <w:r w:rsidR="0095493A" w:rsidRPr="007B0AF2">
        <w:t>500 per learner per month for a maximum of 18 months.</w:t>
      </w:r>
    </w:p>
    <w:p w14:paraId="2827A63D" w14:textId="77777777" w:rsidR="00B65F91" w:rsidRDefault="00D74739" w:rsidP="00A65465">
      <w:pPr>
        <w:pStyle w:val="ListParagraph"/>
        <w:numPr>
          <w:ilvl w:val="0"/>
          <w:numId w:val="2"/>
        </w:numPr>
        <w:tabs>
          <w:tab w:val="left" w:pos="1440"/>
        </w:tabs>
        <w:spacing w:before="146" w:line="360" w:lineRule="auto"/>
        <w:ind w:left="1440" w:right="640" w:firstLine="0"/>
      </w:pPr>
      <w:r w:rsidRPr="007B0AF2">
        <w:t>Project Admin:</w:t>
      </w:r>
      <w:r w:rsidR="007B0AF2" w:rsidRPr="007B0AF2">
        <w:t xml:space="preserve"> </w:t>
      </w:r>
      <w:r w:rsidR="005236D5" w:rsidRPr="007B0AF2">
        <w:t>Capped</w:t>
      </w:r>
      <w:r w:rsidR="005236D5" w:rsidRPr="007B0AF2">
        <w:rPr>
          <w:spacing w:val="-2"/>
        </w:rPr>
        <w:t xml:space="preserve"> </w:t>
      </w:r>
      <w:r w:rsidR="005236D5" w:rsidRPr="007B0AF2">
        <w:t>at</w:t>
      </w:r>
      <w:r w:rsidR="005236D5" w:rsidRPr="007B0AF2">
        <w:rPr>
          <w:spacing w:val="1"/>
        </w:rPr>
        <w:t xml:space="preserve"> </w:t>
      </w:r>
      <w:r w:rsidR="004817B7">
        <w:t>2.5</w:t>
      </w:r>
      <w:r w:rsidR="005236D5" w:rsidRPr="007B0AF2">
        <w:t>%</w:t>
      </w:r>
      <w:r w:rsidR="005236D5" w:rsidRPr="007B0AF2">
        <w:rPr>
          <w:spacing w:val="-1"/>
        </w:rPr>
        <w:t xml:space="preserve"> </w:t>
      </w:r>
      <w:r w:rsidR="005236D5" w:rsidRPr="007B0AF2">
        <w:t>per</w:t>
      </w:r>
      <w:r w:rsidR="005236D5" w:rsidRPr="007B0AF2">
        <w:rPr>
          <w:spacing w:val="-1"/>
        </w:rPr>
        <w:t xml:space="preserve"> </w:t>
      </w:r>
      <w:r w:rsidR="005236D5" w:rsidRPr="007B0AF2">
        <w:t>Applicant</w:t>
      </w:r>
      <w:r w:rsidR="00B65F91">
        <w:t>.</w:t>
      </w:r>
    </w:p>
    <w:p w14:paraId="1099C7E3" w14:textId="610A6985" w:rsidR="00B65F91" w:rsidRDefault="00B65F91" w:rsidP="00A65465">
      <w:pPr>
        <w:pStyle w:val="ListParagraph"/>
        <w:numPr>
          <w:ilvl w:val="0"/>
          <w:numId w:val="2"/>
        </w:numPr>
        <w:tabs>
          <w:tab w:val="left" w:pos="1440"/>
        </w:tabs>
        <w:spacing w:before="146" w:line="360" w:lineRule="auto"/>
        <w:ind w:left="1440" w:right="640" w:firstLine="0"/>
      </w:pPr>
      <w:r>
        <w:t xml:space="preserve"> Unemployment Insurance Fund </w:t>
      </w:r>
      <w:proofErr w:type="spellStart"/>
      <w:r>
        <w:t>UiF</w:t>
      </w:r>
      <w:proofErr w:type="spellEnd"/>
      <w:r>
        <w:t xml:space="preserve"> </w:t>
      </w:r>
      <w:r w:rsidR="00424AB7">
        <w:t>capped at 2%.</w:t>
      </w:r>
    </w:p>
    <w:p w14:paraId="048E1F43" w14:textId="77777777" w:rsidR="0077700E" w:rsidRPr="007B0AF2" w:rsidRDefault="005236D5" w:rsidP="00A65465">
      <w:pPr>
        <w:pStyle w:val="ListParagraph"/>
        <w:numPr>
          <w:ilvl w:val="1"/>
          <w:numId w:val="3"/>
        </w:numPr>
        <w:tabs>
          <w:tab w:val="left" w:pos="1440"/>
        </w:tabs>
        <w:spacing w:before="148" w:line="360" w:lineRule="auto"/>
        <w:ind w:left="1440" w:right="640" w:firstLine="0"/>
      </w:pPr>
      <w:r w:rsidRPr="007B0AF2">
        <w:t>For UoT</w:t>
      </w:r>
      <w:r w:rsidRPr="007B0AF2">
        <w:rPr>
          <w:spacing w:val="-1"/>
        </w:rPr>
        <w:t xml:space="preserve"> </w:t>
      </w:r>
      <w:r w:rsidRPr="007B0AF2">
        <w:t>Learners</w:t>
      </w:r>
    </w:p>
    <w:p w14:paraId="5B520071" w14:textId="6AE5E599" w:rsidR="0077700E" w:rsidRPr="007B0AF2" w:rsidRDefault="00D74739" w:rsidP="00A65465">
      <w:pPr>
        <w:pStyle w:val="ListParagraph"/>
        <w:numPr>
          <w:ilvl w:val="0"/>
          <w:numId w:val="2"/>
        </w:numPr>
        <w:tabs>
          <w:tab w:val="left" w:pos="1440"/>
        </w:tabs>
        <w:spacing w:before="147" w:line="360" w:lineRule="auto"/>
        <w:ind w:left="1440" w:right="640" w:firstLine="0"/>
      </w:pPr>
      <w:r w:rsidRPr="007B0AF2">
        <w:t xml:space="preserve">Stipend: </w:t>
      </w:r>
      <w:r w:rsidR="005236D5" w:rsidRPr="007B0AF2">
        <w:t>Capped</w:t>
      </w:r>
      <w:r w:rsidR="005236D5" w:rsidRPr="007B0AF2">
        <w:rPr>
          <w:spacing w:val="-2"/>
        </w:rPr>
        <w:t xml:space="preserve"> </w:t>
      </w:r>
      <w:r w:rsidR="005236D5" w:rsidRPr="007B0AF2">
        <w:t>at</w:t>
      </w:r>
      <w:r w:rsidR="005236D5" w:rsidRPr="007B0AF2">
        <w:rPr>
          <w:spacing w:val="1"/>
        </w:rPr>
        <w:t xml:space="preserve"> </w:t>
      </w:r>
      <w:r w:rsidR="001C01C1" w:rsidRPr="007B0AF2">
        <w:rPr>
          <w:spacing w:val="1"/>
        </w:rPr>
        <w:t>R5500 per learner per month for a maximum of 12 months.</w:t>
      </w:r>
    </w:p>
    <w:p w14:paraId="73E7C43E" w14:textId="374C0158" w:rsidR="0077700E" w:rsidRDefault="00D74739" w:rsidP="00A65465">
      <w:pPr>
        <w:pStyle w:val="ListParagraph"/>
        <w:numPr>
          <w:ilvl w:val="0"/>
          <w:numId w:val="2"/>
        </w:numPr>
        <w:tabs>
          <w:tab w:val="left" w:pos="1440"/>
        </w:tabs>
        <w:spacing w:before="146" w:line="360" w:lineRule="auto"/>
        <w:ind w:left="1440" w:right="640" w:firstLine="0"/>
      </w:pPr>
      <w:r w:rsidRPr="007B0AF2">
        <w:t>Project Admin</w:t>
      </w:r>
      <w:r>
        <w:t xml:space="preserve">: </w:t>
      </w:r>
      <w:r w:rsidR="005236D5">
        <w:t>Capped</w:t>
      </w:r>
      <w:r w:rsidR="005236D5">
        <w:rPr>
          <w:spacing w:val="-2"/>
        </w:rPr>
        <w:t xml:space="preserve"> </w:t>
      </w:r>
      <w:r w:rsidR="005236D5">
        <w:t>at</w:t>
      </w:r>
      <w:r w:rsidR="005236D5">
        <w:rPr>
          <w:spacing w:val="1"/>
        </w:rPr>
        <w:t xml:space="preserve"> </w:t>
      </w:r>
      <w:r w:rsidR="004817B7">
        <w:rPr>
          <w:spacing w:val="1"/>
        </w:rPr>
        <w:t>2.</w:t>
      </w:r>
      <w:r w:rsidR="005236D5">
        <w:t>5%</w:t>
      </w:r>
      <w:r w:rsidR="005236D5">
        <w:rPr>
          <w:spacing w:val="-3"/>
        </w:rPr>
        <w:t xml:space="preserve"> </w:t>
      </w:r>
      <w:r w:rsidR="005236D5">
        <w:t>per</w:t>
      </w:r>
      <w:r w:rsidR="005236D5">
        <w:rPr>
          <w:spacing w:val="-2"/>
        </w:rPr>
        <w:t xml:space="preserve"> </w:t>
      </w:r>
      <w:r w:rsidR="005236D5">
        <w:t>Applicant.</w:t>
      </w:r>
    </w:p>
    <w:p w14:paraId="6075A776" w14:textId="1CA64864" w:rsidR="00424AB7" w:rsidRDefault="00424AB7" w:rsidP="00A65465">
      <w:pPr>
        <w:pStyle w:val="ListParagraph"/>
        <w:numPr>
          <w:ilvl w:val="0"/>
          <w:numId w:val="2"/>
        </w:numPr>
        <w:tabs>
          <w:tab w:val="left" w:pos="1440"/>
        </w:tabs>
        <w:spacing w:before="146" w:line="360" w:lineRule="auto"/>
        <w:ind w:left="1440" w:right="640" w:firstLine="0"/>
      </w:pPr>
      <w:r>
        <w:t xml:space="preserve">Unemployment Insurance Fund </w:t>
      </w:r>
      <w:proofErr w:type="spellStart"/>
      <w:r>
        <w:t>UiF</w:t>
      </w:r>
      <w:proofErr w:type="spellEnd"/>
      <w:r>
        <w:t xml:space="preserve"> capped at 2%.</w:t>
      </w:r>
    </w:p>
    <w:p w14:paraId="1B960292" w14:textId="222E75C4" w:rsidR="007F1B0A" w:rsidRDefault="00E313D8" w:rsidP="004D685C">
      <w:pPr>
        <w:spacing w:before="150" w:line="360" w:lineRule="auto"/>
        <w:ind w:left="2160" w:right="640" w:hanging="720"/>
        <w:jc w:val="both"/>
      </w:pPr>
      <w:r>
        <w:t>7</w:t>
      </w:r>
      <w:r w:rsidR="0090683E">
        <w:t xml:space="preserve">.3 </w:t>
      </w:r>
      <w:r w:rsidR="0090683E">
        <w:tab/>
      </w:r>
      <w:r w:rsidR="00F70399">
        <w:t xml:space="preserve">When allocating funding </w:t>
      </w:r>
      <w:r w:rsidR="0025577F">
        <w:t xml:space="preserve">BANKSETA may </w:t>
      </w:r>
      <w:r w:rsidR="00D74739">
        <w:t>prioritize</w:t>
      </w:r>
      <w:r w:rsidR="0025577F">
        <w:t xml:space="preserve"> provinces, municipalities, rural areas, </w:t>
      </w:r>
      <w:r w:rsidR="0090683E">
        <w:t>woman,</w:t>
      </w:r>
      <w:r w:rsidR="000F5BBA">
        <w:t xml:space="preserve"> and people with disabilities.</w:t>
      </w:r>
    </w:p>
    <w:p w14:paraId="3F9179C5" w14:textId="0200A24A" w:rsidR="004938DE" w:rsidRDefault="0026646B" w:rsidP="00B53691">
      <w:pPr>
        <w:spacing w:before="150" w:line="360" w:lineRule="auto"/>
        <w:ind w:left="1440" w:right="640"/>
        <w:jc w:val="both"/>
      </w:pPr>
      <w:r w:rsidRPr="00260FA2">
        <w:rPr>
          <w:b/>
          <w:bCs/>
          <w:i/>
          <w:iCs/>
        </w:rPr>
        <w:t xml:space="preserve">NB: </w:t>
      </w:r>
      <w:r w:rsidR="004938DE" w:rsidRPr="00260FA2">
        <w:rPr>
          <w:b/>
          <w:bCs/>
        </w:rPr>
        <w:t xml:space="preserve">Please note that </w:t>
      </w:r>
      <w:r w:rsidR="00352128" w:rsidRPr="00260FA2">
        <w:rPr>
          <w:b/>
          <w:bCs/>
        </w:rPr>
        <w:t xml:space="preserve">the learner stipends will be paid by BANKSETA and the </w:t>
      </w:r>
      <w:r w:rsidR="00B53691" w:rsidRPr="00260FA2">
        <w:rPr>
          <w:b/>
          <w:bCs/>
        </w:rPr>
        <w:t>applicant’s responsibility will be to provide all neces</w:t>
      </w:r>
      <w:r w:rsidRPr="00260FA2">
        <w:rPr>
          <w:b/>
          <w:bCs/>
        </w:rPr>
        <w:t>sary administrative support to</w:t>
      </w:r>
      <w:r w:rsidR="00B53691" w:rsidRPr="00260FA2">
        <w:rPr>
          <w:b/>
          <w:bCs/>
        </w:rPr>
        <w:t xml:space="preserve"> enable BANKSETA to make payment</w:t>
      </w:r>
      <w:r w:rsidRPr="00260FA2">
        <w:rPr>
          <w:b/>
          <w:bCs/>
        </w:rPr>
        <w:t xml:space="preserve"> such as below</w:t>
      </w:r>
      <w:r w:rsidRPr="00260FA2">
        <w:t>:</w:t>
      </w:r>
    </w:p>
    <w:p w14:paraId="7A16A508" w14:textId="77777777" w:rsidR="00260FA2" w:rsidRDefault="00260FA2" w:rsidP="00260FA2">
      <w:pPr>
        <w:spacing w:before="150" w:line="360" w:lineRule="auto"/>
        <w:ind w:right="640"/>
        <w:jc w:val="both"/>
      </w:pPr>
    </w:p>
    <w:p w14:paraId="5CE0CF64" w14:textId="77777777" w:rsidR="0026646B" w:rsidRDefault="0026646B" w:rsidP="0026646B">
      <w:pPr>
        <w:pStyle w:val="ListParagraph"/>
        <w:numPr>
          <w:ilvl w:val="0"/>
          <w:numId w:val="10"/>
        </w:numPr>
      </w:pPr>
      <w:r w:rsidRPr="0026646B">
        <w:t>Recruitment of learners</w:t>
      </w:r>
    </w:p>
    <w:p w14:paraId="3EA0A326" w14:textId="77777777" w:rsidR="0026646B" w:rsidRPr="0026646B" w:rsidRDefault="0026646B" w:rsidP="0026646B">
      <w:pPr>
        <w:pStyle w:val="ListParagraph"/>
        <w:ind w:left="2160" w:firstLine="0"/>
      </w:pPr>
    </w:p>
    <w:p w14:paraId="29E78B5C" w14:textId="77777777" w:rsidR="0026646B" w:rsidRDefault="0026646B" w:rsidP="0026646B">
      <w:pPr>
        <w:pStyle w:val="ListParagraph"/>
        <w:numPr>
          <w:ilvl w:val="0"/>
          <w:numId w:val="10"/>
        </w:numPr>
      </w:pPr>
      <w:r w:rsidRPr="0026646B">
        <w:t xml:space="preserve">Identification of host </w:t>
      </w:r>
      <w:proofErr w:type="gramStart"/>
      <w:r w:rsidRPr="0026646B">
        <w:t>employers</w:t>
      </w:r>
      <w:proofErr w:type="gramEnd"/>
      <w:r w:rsidRPr="0026646B">
        <w:t xml:space="preserve"> </w:t>
      </w:r>
    </w:p>
    <w:p w14:paraId="5C7B1433" w14:textId="77777777" w:rsidR="0026646B" w:rsidRDefault="0026646B" w:rsidP="0026646B">
      <w:pPr>
        <w:pStyle w:val="ListParagraph"/>
      </w:pPr>
    </w:p>
    <w:p w14:paraId="25FFAC20" w14:textId="6A33AA9A" w:rsidR="0026646B" w:rsidRPr="0026646B" w:rsidRDefault="0026646B" w:rsidP="0026646B">
      <w:pPr>
        <w:pStyle w:val="ListParagraph"/>
        <w:numPr>
          <w:ilvl w:val="0"/>
          <w:numId w:val="10"/>
        </w:numPr>
      </w:pPr>
      <w:r>
        <w:t>Submission of timesheets and reconciliations</w:t>
      </w:r>
    </w:p>
    <w:p w14:paraId="412962F2" w14:textId="77777777" w:rsidR="0026646B" w:rsidRDefault="0026646B" w:rsidP="0026646B">
      <w:pPr>
        <w:pStyle w:val="ListParagraph"/>
        <w:numPr>
          <w:ilvl w:val="0"/>
          <w:numId w:val="10"/>
        </w:numPr>
        <w:spacing w:before="150" w:line="360" w:lineRule="auto"/>
        <w:ind w:right="640"/>
        <w:jc w:val="both"/>
      </w:pPr>
      <w:r>
        <w:t>Completion and submission of workplace approval forms</w:t>
      </w:r>
    </w:p>
    <w:p w14:paraId="6BC5A64B" w14:textId="77777777" w:rsidR="0026646B" w:rsidRDefault="0026646B" w:rsidP="0026646B">
      <w:pPr>
        <w:pStyle w:val="ListParagraph"/>
        <w:numPr>
          <w:ilvl w:val="0"/>
          <w:numId w:val="10"/>
        </w:numPr>
        <w:spacing w:before="150" w:line="360" w:lineRule="auto"/>
        <w:ind w:right="640"/>
        <w:jc w:val="both"/>
      </w:pPr>
      <w:r>
        <w:t xml:space="preserve">Placement of learners at host employers </w:t>
      </w:r>
    </w:p>
    <w:p w14:paraId="6CA3EFF5" w14:textId="7720B370" w:rsidR="0026646B" w:rsidRDefault="0026646B" w:rsidP="0026646B">
      <w:pPr>
        <w:pStyle w:val="ListParagraph"/>
        <w:numPr>
          <w:ilvl w:val="0"/>
          <w:numId w:val="10"/>
        </w:numPr>
        <w:spacing w:before="150" w:line="360" w:lineRule="auto"/>
        <w:ind w:right="640"/>
        <w:jc w:val="both"/>
      </w:pPr>
      <w:r>
        <w:t>Contracting of learners onto the WIL programme</w:t>
      </w:r>
    </w:p>
    <w:p w14:paraId="68397AFE" w14:textId="77777777" w:rsidR="0026646B" w:rsidRDefault="0026646B" w:rsidP="0026646B">
      <w:pPr>
        <w:pStyle w:val="ListParagraph"/>
        <w:numPr>
          <w:ilvl w:val="0"/>
          <w:numId w:val="10"/>
        </w:numPr>
        <w:spacing w:before="150" w:line="360" w:lineRule="auto"/>
        <w:ind w:right="640"/>
        <w:jc w:val="both"/>
      </w:pPr>
      <w:r>
        <w:t xml:space="preserve">Submission of performance information (learner evidence) to the BANKSETA </w:t>
      </w:r>
    </w:p>
    <w:p w14:paraId="00305F2F" w14:textId="77777777" w:rsidR="0026646B" w:rsidRDefault="0026646B" w:rsidP="0026646B">
      <w:pPr>
        <w:pStyle w:val="ListParagraph"/>
        <w:numPr>
          <w:ilvl w:val="0"/>
          <w:numId w:val="10"/>
        </w:numPr>
        <w:spacing w:before="150" w:line="360" w:lineRule="auto"/>
        <w:ind w:right="640"/>
        <w:jc w:val="both"/>
      </w:pPr>
      <w:r>
        <w:t>Issuance of learner logbooks</w:t>
      </w:r>
    </w:p>
    <w:p w14:paraId="5AC039AE" w14:textId="77777777" w:rsidR="0026646B" w:rsidRDefault="0026646B" w:rsidP="0026646B">
      <w:pPr>
        <w:pStyle w:val="ListParagraph"/>
        <w:numPr>
          <w:ilvl w:val="0"/>
          <w:numId w:val="10"/>
        </w:numPr>
        <w:spacing w:before="150" w:line="360" w:lineRule="auto"/>
        <w:ind w:right="640"/>
        <w:jc w:val="both"/>
      </w:pPr>
      <w:r>
        <w:t>Collection, monitoring and review of learner logbooks to confirm correct completion of the WIL programme</w:t>
      </w:r>
    </w:p>
    <w:p w14:paraId="1B71BD7A" w14:textId="77777777" w:rsidR="0026646B" w:rsidRDefault="0026646B" w:rsidP="0026646B">
      <w:pPr>
        <w:pStyle w:val="ListParagraph"/>
        <w:numPr>
          <w:ilvl w:val="0"/>
          <w:numId w:val="10"/>
        </w:numPr>
        <w:spacing w:before="150" w:line="360" w:lineRule="auto"/>
        <w:ind w:right="640"/>
        <w:jc w:val="both"/>
      </w:pPr>
      <w:r>
        <w:t>Submission of the project closeout report</w:t>
      </w:r>
    </w:p>
    <w:p w14:paraId="2C72A17A" w14:textId="79229D16" w:rsidR="0026646B" w:rsidRDefault="0026646B" w:rsidP="0026646B">
      <w:pPr>
        <w:pStyle w:val="ListParagraph"/>
        <w:numPr>
          <w:ilvl w:val="0"/>
          <w:numId w:val="10"/>
        </w:numPr>
        <w:spacing w:before="150" w:line="360" w:lineRule="auto"/>
        <w:ind w:right="640"/>
        <w:jc w:val="both"/>
      </w:pPr>
      <w:r>
        <w:t>Issuance of learner completion letters</w:t>
      </w:r>
    </w:p>
    <w:p w14:paraId="6BD55617" w14:textId="77777777" w:rsidR="00260FA2" w:rsidRDefault="00260FA2" w:rsidP="00260FA2">
      <w:pPr>
        <w:pStyle w:val="ListParagraph"/>
        <w:spacing w:before="150" w:line="360" w:lineRule="auto"/>
        <w:ind w:left="2160" w:right="640" w:firstLine="0"/>
        <w:jc w:val="both"/>
      </w:pPr>
    </w:p>
    <w:p w14:paraId="238F8596" w14:textId="637DFCD3" w:rsidR="002E5E80" w:rsidRPr="0067307E" w:rsidRDefault="002E5E80" w:rsidP="00260FA2">
      <w:pPr>
        <w:pStyle w:val="ListParagraph"/>
        <w:numPr>
          <w:ilvl w:val="1"/>
          <w:numId w:val="11"/>
        </w:numPr>
        <w:rPr>
          <w:b/>
          <w:bCs/>
          <w:highlight w:val="magenta"/>
        </w:rPr>
      </w:pPr>
      <w:r w:rsidRPr="0067307E">
        <w:rPr>
          <w:b/>
          <w:bCs/>
        </w:rPr>
        <w:t xml:space="preserve"> </w:t>
      </w:r>
      <w:r w:rsidRPr="0067307E">
        <w:rPr>
          <w:b/>
          <w:bCs/>
          <w:highlight w:val="magenta"/>
        </w:rPr>
        <w:t xml:space="preserve">BANKSETA will </w:t>
      </w:r>
      <w:r w:rsidR="00260FA2" w:rsidRPr="0067307E">
        <w:rPr>
          <w:b/>
          <w:bCs/>
          <w:highlight w:val="magenta"/>
        </w:rPr>
        <w:t>prioritize</w:t>
      </w:r>
      <w:r w:rsidRPr="0067307E">
        <w:rPr>
          <w:b/>
          <w:bCs/>
          <w:highlight w:val="magenta"/>
        </w:rPr>
        <w:t xml:space="preserve"> programs leading to occupations in high demand.</w:t>
      </w:r>
    </w:p>
    <w:p w14:paraId="3BF5AAAB" w14:textId="77777777" w:rsidR="002E5E80" w:rsidRDefault="002E5E80" w:rsidP="00260FA2">
      <w:pPr>
        <w:pStyle w:val="ListParagraph"/>
        <w:spacing w:before="150" w:line="360" w:lineRule="auto"/>
        <w:ind w:right="640" w:firstLine="0"/>
        <w:jc w:val="right"/>
      </w:pPr>
    </w:p>
    <w:p w14:paraId="37BBDF94" w14:textId="4AE01363" w:rsidR="0077700E" w:rsidRDefault="0077700E" w:rsidP="001F2C10">
      <w:pPr>
        <w:pStyle w:val="Heading1"/>
        <w:tabs>
          <w:tab w:val="left" w:pos="1440"/>
        </w:tabs>
        <w:spacing w:before="1" w:line="360" w:lineRule="auto"/>
        <w:ind w:left="0" w:right="640" w:firstLine="0"/>
      </w:pPr>
    </w:p>
    <w:p w14:paraId="37281195" w14:textId="77777777" w:rsidR="00260FA2" w:rsidRPr="001F2C10" w:rsidRDefault="00260FA2" w:rsidP="001F2C10">
      <w:pPr>
        <w:pStyle w:val="Heading1"/>
        <w:tabs>
          <w:tab w:val="left" w:pos="1440"/>
        </w:tabs>
        <w:spacing w:before="1" w:line="360" w:lineRule="auto"/>
        <w:ind w:left="0" w:right="640" w:firstLine="0"/>
      </w:pPr>
    </w:p>
    <w:p w14:paraId="3D7CF8FF" w14:textId="77777777" w:rsidR="0077700E" w:rsidRDefault="005236D5" w:rsidP="002B7B6F">
      <w:pPr>
        <w:pStyle w:val="Heading1"/>
        <w:numPr>
          <w:ilvl w:val="0"/>
          <w:numId w:val="3"/>
        </w:numPr>
        <w:tabs>
          <w:tab w:val="left" w:pos="1358"/>
          <w:tab w:val="left" w:pos="1440"/>
        </w:tabs>
        <w:spacing w:line="360" w:lineRule="auto"/>
        <w:ind w:left="1440" w:right="640" w:firstLine="0"/>
        <w:jc w:val="left"/>
      </w:pPr>
      <w:r>
        <w:t>Evaluation</w:t>
      </w:r>
      <w:r>
        <w:rPr>
          <w:spacing w:val="-4"/>
        </w:rPr>
        <w:t xml:space="preserve"> </w:t>
      </w:r>
      <w:r>
        <w:t>and</w:t>
      </w:r>
      <w:r>
        <w:rPr>
          <w:spacing w:val="-2"/>
        </w:rPr>
        <w:t xml:space="preserve"> </w:t>
      </w:r>
      <w:r>
        <w:t>Allocation</w:t>
      </w:r>
      <w:r>
        <w:rPr>
          <w:spacing w:val="-1"/>
        </w:rPr>
        <w:t xml:space="preserve"> </w:t>
      </w:r>
      <w:r>
        <w:t>Process</w:t>
      </w:r>
    </w:p>
    <w:p w14:paraId="077E343C" w14:textId="77777777" w:rsidR="00EC7F79" w:rsidRPr="00B907C0" w:rsidRDefault="00EC7F79" w:rsidP="002B7B6F">
      <w:pPr>
        <w:pStyle w:val="ListParagraph"/>
        <w:widowControl/>
        <w:numPr>
          <w:ilvl w:val="1"/>
          <w:numId w:val="3"/>
        </w:numPr>
        <w:tabs>
          <w:tab w:val="left" w:pos="1440"/>
        </w:tabs>
        <w:autoSpaceDE/>
        <w:autoSpaceDN/>
        <w:spacing w:after="200" w:line="360" w:lineRule="auto"/>
        <w:ind w:left="1440" w:right="640" w:firstLine="0"/>
        <w:contextualSpacing/>
        <w:jc w:val="both"/>
        <w:rPr>
          <w:rFonts w:ascii="Arial" w:hAnsi="Arial" w:cs="Arial"/>
        </w:rPr>
      </w:pPr>
      <w:r w:rsidRPr="00B907C0">
        <w:rPr>
          <w:rFonts w:ascii="Arial" w:hAnsi="Arial" w:cs="Arial"/>
        </w:rPr>
        <w:t xml:space="preserve">In all cases an evaluation panel shall be established to evaluate applications.  </w:t>
      </w:r>
    </w:p>
    <w:p w14:paraId="501E578D" w14:textId="77777777" w:rsidR="000018BD" w:rsidRPr="00B907C0" w:rsidRDefault="00EC7F79" w:rsidP="002B7B6F">
      <w:pPr>
        <w:pStyle w:val="ListParagraph"/>
        <w:widowControl/>
        <w:numPr>
          <w:ilvl w:val="1"/>
          <w:numId w:val="3"/>
        </w:numPr>
        <w:tabs>
          <w:tab w:val="left" w:pos="1440"/>
        </w:tabs>
        <w:autoSpaceDE/>
        <w:autoSpaceDN/>
        <w:spacing w:after="200" w:line="360" w:lineRule="auto"/>
        <w:ind w:left="1440" w:right="640" w:firstLine="0"/>
        <w:contextualSpacing/>
        <w:jc w:val="both"/>
        <w:rPr>
          <w:rFonts w:ascii="Arial" w:hAnsi="Arial" w:cs="Arial"/>
        </w:rPr>
      </w:pPr>
      <w:r w:rsidRPr="00B907C0">
        <w:rPr>
          <w:rFonts w:ascii="Arial" w:hAnsi="Arial" w:cs="Arial"/>
        </w:rPr>
        <w:t xml:space="preserve">The evaluation panel will be appointed by the CEO and consist of at least three </w:t>
      </w:r>
      <w:r w:rsidR="000018BD" w:rsidRPr="00B907C0">
        <w:rPr>
          <w:rFonts w:ascii="Arial" w:hAnsi="Arial" w:cs="Arial"/>
        </w:rPr>
        <w:t xml:space="preserve">    </w:t>
      </w:r>
    </w:p>
    <w:p w14:paraId="0FA69D12" w14:textId="177DC5DA" w:rsidR="00EC7F79" w:rsidRPr="00B907C0" w:rsidRDefault="00B907C0" w:rsidP="00B907C0">
      <w:pPr>
        <w:pStyle w:val="ListParagraph"/>
        <w:widowControl/>
        <w:tabs>
          <w:tab w:val="left" w:pos="1440"/>
        </w:tabs>
        <w:autoSpaceDE/>
        <w:autoSpaceDN/>
        <w:spacing w:after="200" w:line="360" w:lineRule="auto"/>
        <w:ind w:left="1440" w:right="640" w:firstLine="0"/>
        <w:contextualSpacing/>
        <w:jc w:val="both"/>
        <w:rPr>
          <w:rFonts w:ascii="Arial" w:hAnsi="Arial" w:cs="Arial"/>
        </w:rPr>
      </w:pPr>
      <w:r>
        <w:rPr>
          <w:rFonts w:ascii="Arial" w:hAnsi="Arial" w:cs="Arial"/>
        </w:rPr>
        <w:tab/>
      </w:r>
      <w:r w:rsidR="00EC7F79" w:rsidRPr="00B907C0">
        <w:rPr>
          <w:rFonts w:ascii="Arial" w:hAnsi="Arial" w:cs="Arial"/>
        </w:rPr>
        <w:t xml:space="preserve">panel members. </w:t>
      </w:r>
    </w:p>
    <w:p w14:paraId="05E462A8" w14:textId="02CDCCE9" w:rsidR="00EC7F79" w:rsidRPr="00A65465" w:rsidRDefault="00EC7F79" w:rsidP="002B7B6F">
      <w:pPr>
        <w:pStyle w:val="ListParagraph"/>
        <w:widowControl/>
        <w:numPr>
          <w:ilvl w:val="1"/>
          <w:numId w:val="3"/>
        </w:numPr>
        <w:tabs>
          <w:tab w:val="left" w:pos="1440"/>
        </w:tabs>
        <w:autoSpaceDE/>
        <w:autoSpaceDN/>
        <w:spacing w:after="200" w:line="360" w:lineRule="auto"/>
        <w:ind w:left="1440" w:right="640" w:firstLine="0"/>
        <w:contextualSpacing/>
        <w:jc w:val="both"/>
        <w:rPr>
          <w:rFonts w:ascii="Arial" w:hAnsi="Arial" w:cs="Arial"/>
        </w:rPr>
      </w:pPr>
      <w:proofErr w:type="gramStart"/>
      <w:r w:rsidRPr="00A65465">
        <w:rPr>
          <w:rFonts w:ascii="Arial" w:hAnsi="Arial" w:cs="Arial"/>
        </w:rPr>
        <w:t>All panel</w:t>
      </w:r>
      <w:proofErr w:type="gramEnd"/>
      <w:r w:rsidRPr="00A65465">
        <w:rPr>
          <w:rFonts w:ascii="Arial" w:hAnsi="Arial" w:cs="Arial"/>
        </w:rPr>
        <w:t xml:space="preserve"> members will be required to sign a declaration of interest.</w:t>
      </w:r>
    </w:p>
    <w:p w14:paraId="24F5A9B9" w14:textId="62B64C61" w:rsidR="00ED2116" w:rsidRPr="00A65465" w:rsidRDefault="00EC7F79" w:rsidP="002B7B6F">
      <w:pPr>
        <w:pStyle w:val="ListParagraph"/>
        <w:widowControl/>
        <w:numPr>
          <w:ilvl w:val="1"/>
          <w:numId w:val="3"/>
        </w:numPr>
        <w:tabs>
          <w:tab w:val="left" w:pos="1440"/>
        </w:tabs>
        <w:autoSpaceDE/>
        <w:autoSpaceDN/>
        <w:spacing w:after="200" w:line="360" w:lineRule="auto"/>
        <w:ind w:left="1440" w:right="640" w:firstLine="0"/>
        <w:contextualSpacing/>
        <w:jc w:val="both"/>
        <w:rPr>
          <w:rFonts w:ascii="Arial" w:hAnsi="Arial" w:cs="Arial"/>
        </w:rPr>
      </w:pPr>
      <w:r w:rsidRPr="00A65465">
        <w:rPr>
          <w:rFonts w:ascii="Arial" w:hAnsi="Arial" w:cs="Arial"/>
        </w:rPr>
        <w:t xml:space="preserve">The evaluation panel and decision will be recorded for audit purposes. </w:t>
      </w:r>
    </w:p>
    <w:p w14:paraId="1789856F" w14:textId="2CC122DF" w:rsidR="00F268FE" w:rsidRPr="007B577E" w:rsidRDefault="00EC7F79" w:rsidP="002B7B6F">
      <w:pPr>
        <w:pStyle w:val="ListParagraph"/>
        <w:widowControl/>
        <w:numPr>
          <w:ilvl w:val="1"/>
          <w:numId w:val="3"/>
        </w:numPr>
        <w:autoSpaceDE/>
        <w:autoSpaceDN/>
        <w:spacing w:after="200" w:line="360" w:lineRule="auto"/>
        <w:ind w:left="2160" w:right="640" w:hanging="720"/>
        <w:contextualSpacing/>
        <w:jc w:val="both"/>
        <w:rPr>
          <w:rFonts w:ascii="Arial" w:hAnsi="Arial" w:cs="Arial"/>
          <w:bCs/>
          <w:iCs/>
          <w:lang w:val="en-GB"/>
        </w:rPr>
      </w:pPr>
      <w:r w:rsidRPr="007B577E">
        <w:rPr>
          <w:rFonts w:ascii="Arial" w:hAnsi="Arial" w:cs="Arial"/>
          <w:bCs/>
          <w:iCs/>
          <w:lang w:val="en-GB"/>
        </w:rPr>
        <w:t>All grants are VAT inclusive, and this funding is specifically for learner allowances (for unemployed learners)</w:t>
      </w:r>
      <w:r w:rsidR="007D6E76">
        <w:rPr>
          <w:rFonts w:ascii="Arial" w:hAnsi="Arial" w:cs="Arial"/>
          <w:bCs/>
          <w:iCs/>
          <w:lang w:val="en-GB"/>
        </w:rPr>
        <w:t xml:space="preserve">, </w:t>
      </w:r>
      <w:r w:rsidR="00AB4AFF">
        <w:rPr>
          <w:rFonts w:ascii="Arial" w:hAnsi="Arial" w:cs="Arial"/>
          <w:bCs/>
          <w:iCs/>
          <w:lang w:val="en-GB"/>
        </w:rPr>
        <w:t>project administration and unemployment insurance fund (</w:t>
      </w:r>
      <w:proofErr w:type="spellStart"/>
      <w:r w:rsidR="00AB4AFF">
        <w:rPr>
          <w:rFonts w:ascii="Arial" w:hAnsi="Arial" w:cs="Arial"/>
          <w:bCs/>
          <w:iCs/>
          <w:lang w:val="en-GB"/>
        </w:rPr>
        <w:t>UiF</w:t>
      </w:r>
      <w:proofErr w:type="spellEnd"/>
      <w:r w:rsidR="00AB4AFF">
        <w:rPr>
          <w:rFonts w:ascii="Arial" w:hAnsi="Arial" w:cs="Arial"/>
          <w:bCs/>
          <w:iCs/>
          <w:lang w:val="en-GB"/>
        </w:rPr>
        <w:t>) costs.</w:t>
      </w:r>
      <w:r w:rsidRPr="007B577E">
        <w:rPr>
          <w:rFonts w:ascii="Arial" w:hAnsi="Arial" w:cs="Arial"/>
          <w:bCs/>
          <w:iCs/>
          <w:lang w:val="en-GB"/>
        </w:rPr>
        <w:t xml:space="preserve"> </w:t>
      </w:r>
      <w:r w:rsidR="00F268FE" w:rsidRPr="007B577E">
        <w:rPr>
          <w:rFonts w:ascii="Arial" w:hAnsi="Arial" w:cs="Arial"/>
          <w:bCs/>
          <w:iCs/>
          <w:lang w:val="en-GB"/>
        </w:rPr>
        <w:t xml:space="preserve">Funding does not include set up/initiation costs, and/or including capitalization of projects. </w:t>
      </w:r>
    </w:p>
    <w:p w14:paraId="72F4AE6E" w14:textId="77777777" w:rsidR="00A65EB7" w:rsidRPr="007B577E" w:rsidRDefault="00A65EB7" w:rsidP="002B7B6F">
      <w:pPr>
        <w:pStyle w:val="ListParagraph"/>
        <w:widowControl/>
        <w:numPr>
          <w:ilvl w:val="1"/>
          <w:numId w:val="3"/>
        </w:numPr>
        <w:autoSpaceDE/>
        <w:autoSpaceDN/>
        <w:spacing w:after="200" w:line="360" w:lineRule="auto"/>
        <w:ind w:left="2160" w:right="640" w:hanging="720"/>
        <w:contextualSpacing/>
        <w:jc w:val="both"/>
        <w:rPr>
          <w:rFonts w:ascii="Arial" w:hAnsi="Arial" w:cs="Arial"/>
          <w:bCs/>
          <w:iCs/>
          <w:lang w:val="en-GB"/>
        </w:rPr>
      </w:pPr>
      <w:r w:rsidRPr="007B577E">
        <w:rPr>
          <w:rFonts w:ascii="Arial" w:hAnsi="Arial" w:cs="Arial"/>
          <w:bCs/>
          <w:iCs/>
          <w:lang w:val="en-GB"/>
        </w:rPr>
        <w:t xml:space="preserve">If the BANKSETA Board approves additional funding for a particular funding window or if there are savings or underutilization by successful applicants, BANKSETA may approve additional applications or increase the funding for a particular applicant.  Only approved applications will qualify for additional funding.  </w:t>
      </w:r>
    </w:p>
    <w:p w14:paraId="0ED5C409" w14:textId="77777777" w:rsidR="004351EC" w:rsidRDefault="00A65EB7" w:rsidP="002B7B6F">
      <w:pPr>
        <w:pStyle w:val="ListParagraph"/>
        <w:widowControl/>
        <w:numPr>
          <w:ilvl w:val="1"/>
          <w:numId w:val="3"/>
        </w:numPr>
        <w:autoSpaceDE/>
        <w:autoSpaceDN/>
        <w:spacing w:after="200" w:line="360" w:lineRule="auto"/>
        <w:ind w:left="2160" w:right="640" w:hanging="720"/>
        <w:contextualSpacing/>
        <w:jc w:val="both"/>
        <w:rPr>
          <w:rFonts w:ascii="Arial" w:hAnsi="Arial" w:cs="Arial"/>
          <w:bCs/>
          <w:iCs/>
          <w:lang w:val="en-GB"/>
        </w:rPr>
      </w:pPr>
      <w:r w:rsidRPr="007B577E">
        <w:rPr>
          <w:rFonts w:ascii="Arial" w:hAnsi="Arial" w:cs="Arial"/>
          <w:bCs/>
          <w:iCs/>
          <w:lang w:val="en-GB"/>
        </w:rPr>
        <w:t>If there are insufficient applications in a certain category/programme, BANKSETA may request successful applicants to train additional learners and approve additional funds to train more learners over and above the number of learners applied for.</w:t>
      </w:r>
    </w:p>
    <w:p w14:paraId="51C625AB" w14:textId="1A3374B2" w:rsidR="00450771" w:rsidRDefault="004F70CD" w:rsidP="002B7B6F">
      <w:pPr>
        <w:pStyle w:val="ListParagraph"/>
        <w:widowControl/>
        <w:numPr>
          <w:ilvl w:val="1"/>
          <w:numId w:val="3"/>
        </w:numPr>
        <w:autoSpaceDE/>
        <w:autoSpaceDN/>
        <w:spacing w:after="200" w:line="360" w:lineRule="auto"/>
        <w:ind w:left="2160" w:right="640" w:hanging="720"/>
        <w:contextualSpacing/>
        <w:jc w:val="both"/>
        <w:rPr>
          <w:rFonts w:ascii="Arial" w:hAnsi="Arial" w:cs="Arial"/>
          <w:bCs/>
          <w:iCs/>
          <w:lang w:val="en-GB"/>
        </w:rPr>
      </w:pPr>
      <w:r>
        <w:rPr>
          <w:rFonts w:ascii="Arial" w:hAnsi="Arial" w:cs="Arial"/>
          <w:bCs/>
          <w:iCs/>
          <w:lang w:val="en-GB"/>
        </w:rPr>
        <w:t>Upon</w:t>
      </w:r>
      <w:r w:rsidR="00646672">
        <w:rPr>
          <w:rFonts w:ascii="Arial" w:hAnsi="Arial" w:cs="Arial"/>
          <w:bCs/>
          <w:iCs/>
          <w:lang w:val="en-GB"/>
        </w:rPr>
        <w:t xml:space="preserve"> the allocation of </w:t>
      </w:r>
      <w:r w:rsidR="00D87C7C">
        <w:rPr>
          <w:rFonts w:ascii="Arial" w:hAnsi="Arial" w:cs="Arial"/>
          <w:bCs/>
          <w:iCs/>
          <w:lang w:val="en-GB"/>
        </w:rPr>
        <w:t>funds,</w:t>
      </w:r>
      <w:r w:rsidR="00646672">
        <w:rPr>
          <w:rFonts w:ascii="Arial" w:hAnsi="Arial" w:cs="Arial"/>
          <w:bCs/>
          <w:iCs/>
          <w:lang w:val="en-GB"/>
        </w:rPr>
        <w:t xml:space="preserve"> </w:t>
      </w:r>
      <w:r w:rsidR="00AC28FE">
        <w:rPr>
          <w:rFonts w:ascii="Arial" w:hAnsi="Arial" w:cs="Arial"/>
          <w:bCs/>
          <w:iCs/>
          <w:lang w:val="en-GB"/>
        </w:rPr>
        <w:t xml:space="preserve">the BANKSETA realises that </w:t>
      </w:r>
      <w:r w:rsidR="00E61C19">
        <w:rPr>
          <w:rFonts w:ascii="Arial" w:hAnsi="Arial" w:cs="Arial"/>
          <w:bCs/>
          <w:iCs/>
          <w:lang w:val="en-GB"/>
        </w:rPr>
        <w:t xml:space="preserve">an institution is unable to implement the project due to various reasons </w:t>
      </w:r>
      <w:proofErr w:type="spellStart"/>
      <w:r w:rsidR="00E61C19">
        <w:rPr>
          <w:rFonts w:ascii="Arial" w:hAnsi="Arial" w:cs="Arial"/>
          <w:bCs/>
          <w:iCs/>
          <w:lang w:val="en-GB"/>
        </w:rPr>
        <w:t>i.e</w:t>
      </w:r>
      <w:proofErr w:type="spellEnd"/>
      <w:r w:rsidR="00E61C19">
        <w:rPr>
          <w:rFonts w:ascii="Arial" w:hAnsi="Arial" w:cs="Arial"/>
          <w:bCs/>
          <w:iCs/>
          <w:lang w:val="en-GB"/>
        </w:rPr>
        <w:t xml:space="preserve"> incapacity </w:t>
      </w:r>
      <w:r w:rsidR="0068253D">
        <w:rPr>
          <w:rFonts w:ascii="Arial" w:hAnsi="Arial" w:cs="Arial"/>
          <w:bCs/>
          <w:iCs/>
          <w:lang w:val="en-GB"/>
        </w:rPr>
        <w:t xml:space="preserve">etc. The BANKSETA reserves the right to re-allocate the funds to </w:t>
      </w:r>
      <w:r w:rsidR="00D87C7C">
        <w:rPr>
          <w:rFonts w:ascii="Arial" w:hAnsi="Arial" w:cs="Arial"/>
          <w:bCs/>
          <w:iCs/>
          <w:lang w:val="en-GB"/>
        </w:rPr>
        <w:t>another</w:t>
      </w:r>
      <w:r w:rsidR="0068253D">
        <w:rPr>
          <w:rFonts w:ascii="Arial" w:hAnsi="Arial" w:cs="Arial"/>
          <w:bCs/>
          <w:iCs/>
          <w:lang w:val="en-GB"/>
        </w:rPr>
        <w:t xml:space="preserve"> institution/s</w:t>
      </w:r>
      <w:r w:rsidR="00D87C7C">
        <w:rPr>
          <w:rFonts w:ascii="Arial" w:hAnsi="Arial" w:cs="Arial"/>
          <w:bCs/>
          <w:iCs/>
          <w:lang w:val="en-GB"/>
        </w:rPr>
        <w:t xml:space="preserve"> </w:t>
      </w:r>
      <w:r w:rsidR="00D04A8A">
        <w:rPr>
          <w:rFonts w:ascii="Arial" w:hAnsi="Arial" w:cs="Arial"/>
          <w:bCs/>
          <w:iCs/>
          <w:lang w:val="en-GB"/>
        </w:rPr>
        <w:t xml:space="preserve">that’s </w:t>
      </w:r>
      <w:r w:rsidR="00D87C7C">
        <w:rPr>
          <w:rFonts w:ascii="Arial" w:hAnsi="Arial" w:cs="Arial"/>
          <w:bCs/>
          <w:iCs/>
          <w:lang w:val="en-GB"/>
        </w:rPr>
        <w:t>able to implement.</w:t>
      </w:r>
    </w:p>
    <w:p w14:paraId="622F6C17" w14:textId="3A3E9B3A" w:rsidR="00EC7F79" w:rsidRDefault="00335B17" w:rsidP="002B7B6F">
      <w:pPr>
        <w:pStyle w:val="ListParagraph"/>
        <w:widowControl/>
        <w:numPr>
          <w:ilvl w:val="1"/>
          <w:numId w:val="3"/>
        </w:numPr>
        <w:autoSpaceDE/>
        <w:autoSpaceDN/>
        <w:spacing w:after="200" w:line="360" w:lineRule="auto"/>
        <w:ind w:left="2160" w:right="640" w:hanging="720"/>
        <w:contextualSpacing/>
        <w:jc w:val="both"/>
        <w:rPr>
          <w:rFonts w:ascii="Arial" w:hAnsi="Arial" w:cs="Arial"/>
          <w:bCs/>
          <w:iCs/>
          <w:lang w:val="en-GB"/>
        </w:rPr>
      </w:pPr>
      <w:r>
        <w:rPr>
          <w:rFonts w:ascii="Arial" w:hAnsi="Arial" w:cs="Arial"/>
          <w:bCs/>
          <w:iCs/>
          <w:lang w:val="en-GB"/>
        </w:rPr>
        <w:t>Feedb</w:t>
      </w:r>
      <w:r w:rsidR="00EC7F79" w:rsidRPr="007B577E">
        <w:rPr>
          <w:rFonts w:ascii="Arial" w:hAnsi="Arial" w:cs="Arial"/>
          <w:bCs/>
          <w:iCs/>
          <w:lang w:val="en-GB"/>
        </w:rPr>
        <w:t xml:space="preserve">ack on the status of the application will be provided to unsuccessful applicants. </w:t>
      </w:r>
    </w:p>
    <w:p w14:paraId="6CC892CA" w14:textId="77777777" w:rsidR="0077700E" w:rsidRPr="00A65465" w:rsidRDefault="0077700E" w:rsidP="00A65465">
      <w:pPr>
        <w:pStyle w:val="ListParagraph"/>
        <w:tabs>
          <w:tab w:val="left" w:pos="1440"/>
        </w:tabs>
        <w:spacing w:before="93" w:line="360" w:lineRule="auto"/>
        <w:ind w:left="1440" w:right="640" w:firstLine="0"/>
        <w:jc w:val="right"/>
      </w:pPr>
    </w:p>
    <w:p w14:paraId="56CF02C0" w14:textId="77777777" w:rsidR="0077700E" w:rsidRDefault="005236D5" w:rsidP="002B7B6F">
      <w:pPr>
        <w:pStyle w:val="Heading1"/>
        <w:numPr>
          <w:ilvl w:val="0"/>
          <w:numId w:val="3"/>
        </w:numPr>
        <w:tabs>
          <w:tab w:val="left" w:pos="1440"/>
        </w:tabs>
        <w:spacing w:line="360" w:lineRule="auto"/>
        <w:ind w:left="1440" w:right="640" w:firstLine="0"/>
        <w:jc w:val="left"/>
      </w:pPr>
      <w:r>
        <w:t>Approval,</w:t>
      </w:r>
      <w:r>
        <w:rPr>
          <w:spacing w:val="-3"/>
        </w:rPr>
        <w:t xml:space="preserve"> </w:t>
      </w:r>
      <w:r>
        <w:t>Appeal</w:t>
      </w:r>
      <w:r>
        <w:rPr>
          <w:spacing w:val="-5"/>
        </w:rPr>
        <w:t xml:space="preserve"> </w:t>
      </w:r>
      <w:r>
        <w:t>and</w:t>
      </w:r>
      <w:r>
        <w:rPr>
          <w:spacing w:val="-6"/>
        </w:rPr>
        <w:t xml:space="preserve"> </w:t>
      </w:r>
      <w:r>
        <w:t>Change</w:t>
      </w:r>
      <w:r>
        <w:rPr>
          <w:spacing w:val="-3"/>
        </w:rPr>
        <w:t xml:space="preserve"> </w:t>
      </w:r>
      <w:r>
        <w:t>Request</w:t>
      </w:r>
      <w:r>
        <w:rPr>
          <w:spacing w:val="6"/>
        </w:rPr>
        <w:t xml:space="preserve"> </w:t>
      </w:r>
      <w:r>
        <w:t>Process</w:t>
      </w:r>
    </w:p>
    <w:p w14:paraId="24AD6733" w14:textId="13AFE98B" w:rsidR="0077700E" w:rsidRPr="00546A56" w:rsidRDefault="005236D5" w:rsidP="002B7B6F">
      <w:pPr>
        <w:pStyle w:val="ListParagraph"/>
        <w:widowControl/>
        <w:numPr>
          <w:ilvl w:val="1"/>
          <w:numId w:val="3"/>
        </w:numPr>
        <w:autoSpaceDE/>
        <w:autoSpaceDN/>
        <w:spacing w:after="200" w:line="360" w:lineRule="auto"/>
        <w:ind w:left="2160" w:right="640" w:hanging="720"/>
        <w:contextualSpacing/>
        <w:jc w:val="both"/>
        <w:rPr>
          <w:rFonts w:ascii="Arial" w:hAnsi="Arial" w:cs="Arial"/>
          <w:bCs/>
          <w:iCs/>
          <w:lang w:val="en-GB"/>
        </w:rPr>
      </w:pPr>
      <w:r w:rsidRPr="00546A56">
        <w:rPr>
          <w:rFonts w:ascii="Arial" w:hAnsi="Arial" w:cs="Arial"/>
          <w:bCs/>
          <w:iCs/>
          <w:lang w:val="en-GB"/>
        </w:rPr>
        <w:t>The evaluation documentation will be submitted for Probity Review. The probity review report will be submitted for review to the CEO. Once the CEO has reviewed, the report and supporting evidence as required will be submitted to the Finance and Remuneration Committee for recommendation to the BANKSETA Board. Final approval will be done by the</w:t>
      </w:r>
      <w:r w:rsidR="00F42759" w:rsidRPr="00546A56">
        <w:rPr>
          <w:rFonts w:ascii="Arial" w:hAnsi="Arial" w:cs="Arial"/>
          <w:bCs/>
          <w:iCs/>
          <w:lang w:val="en-GB"/>
        </w:rPr>
        <w:t xml:space="preserve"> </w:t>
      </w:r>
      <w:r w:rsidRPr="00546A56">
        <w:rPr>
          <w:rFonts w:ascii="Arial" w:hAnsi="Arial" w:cs="Arial"/>
          <w:bCs/>
          <w:iCs/>
          <w:lang w:val="en-GB"/>
        </w:rPr>
        <w:t>BANKSETA Board. The BANKSETA Board may delegate approval functions to the CEO as indicated in the BANKSETA Delegations of Authority Policy</w:t>
      </w:r>
    </w:p>
    <w:p w14:paraId="2B5CC81A" w14:textId="5F65B7A0" w:rsidR="0077700E" w:rsidRPr="00546A56" w:rsidRDefault="005236D5" w:rsidP="002B7B6F">
      <w:pPr>
        <w:pStyle w:val="ListParagraph"/>
        <w:widowControl/>
        <w:numPr>
          <w:ilvl w:val="1"/>
          <w:numId w:val="3"/>
        </w:numPr>
        <w:autoSpaceDE/>
        <w:autoSpaceDN/>
        <w:spacing w:after="200" w:line="360" w:lineRule="auto"/>
        <w:ind w:left="2160" w:right="640" w:hanging="720"/>
        <w:contextualSpacing/>
        <w:jc w:val="both"/>
        <w:rPr>
          <w:rFonts w:ascii="Arial" w:hAnsi="Arial" w:cs="Arial"/>
          <w:bCs/>
          <w:iCs/>
          <w:lang w:val="en-GB"/>
        </w:rPr>
      </w:pPr>
      <w:r w:rsidRPr="00546A56">
        <w:rPr>
          <w:rFonts w:ascii="Arial" w:hAnsi="Arial" w:cs="Arial"/>
          <w:bCs/>
          <w:iCs/>
          <w:lang w:val="en-GB"/>
        </w:rPr>
        <w:t xml:space="preserve">Funding window approvals will be subject to </w:t>
      </w:r>
      <w:r w:rsidR="00F42759" w:rsidRPr="00546A56">
        <w:rPr>
          <w:rFonts w:ascii="Arial" w:hAnsi="Arial" w:cs="Arial"/>
          <w:bCs/>
          <w:iCs/>
          <w:lang w:val="en-GB"/>
        </w:rPr>
        <w:t>the Board</w:t>
      </w:r>
      <w:r w:rsidRPr="00546A56">
        <w:rPr>
          <w:rFonts w:ascii="Arial" w:hAnsi="Arial" w:cs="Arial"/>
          <w:bCs/>
          <w:iCs/>
          <w:lang w:val="en-GB"/>
        </w:rPr>
        <w:t xml:space="preserve"> approving the projects and budgets </w:t>
      </w:r>
      <w:r w:rsidR="00F42759" w:rsidRPr="00546A56">
        <w:rPr>
          <w:rFonts w:ascii="Arial" w:hAnsi="Arial" w:cs="Arial"/>
          <w:bCs/>
          <w:iCs/>
          <w:lang w:val="en-GB"/>
        </w:rPr>
        <w:t>in the</w:t>
      </w:r>
      <w:r w:rsidRPr="00546A56">
        <w:rPr>
          <w:rFonts w:ascii="Arial" w:hAnsi="Arial" w:cs="Arial"/>
          <w:bCs/>
          <w:iCs/>
          <w:lang w:val="en-GB"/>
        </w:rPr>
        <w:t xml:space="preserve"> Annual Performance Plan for 202</w:t>
      </w:r>
      <w:r w:rsidR="00260106">
        <w:rPr>
          <w:rFonts w:ascii="Arial" w:hAnsi="Arial" w:cs="Arial"/>
          <w:bCs/>
          <w:iCs/>
          <w:lang w:val="en-GB"/>
        </w:rPr>
        <w:t>6</w:t>
      </w:r>
      <w:r w:rsidRPr="00546A56">
        <w:rPr>
          <w:rFonts w:ascii="Arial" w:hAnsi="Arial" w:cs="Arial"/>
          <w:bCs/>
          <w:iCs/>
          <w:lang w:val="en-GB"/>
        </w:rPr>
        <w:t>/202</w:t>
      </w:r>
      <w:r w:rsidR="00260106">
        <w:rPr>
          <w:rFonts w:ascii="Arial" w:hAnsi="Arial" w:cs="Arial"/>
          <w:bCs/>
          <w:iCs/>
          <w:lang w:val="en-GB"/>
        </w:rPr>
        <w:t>7</w:t>
      </w:r>
      <w:r w:rsidRPr="00546A56">
        <w:rPr>
          <w:rFonts w:ascii="Arial" w:hAnsi="Arial" w:cs="Arial"/>
          <w:bCs/>
          <w:iCs/>
          <w:lang w:val="en-GB"/>
        </w:rPr>
        <w:t>.</w:t>
      </w:r>
    </w:p>
    <w:p w14:paraId="2175463E" w14:textId="4C37DBE6" w:rsidR="0077700E" w:rsidRPr="00546A56" w:rsidRDefault="005236D5" w:rsidP="002B7B6F">
      <w:pPr>
        <w:pStyle w:val="ListParagraph"/>
        <w:widowControl/>
        <w:numPr>
          <w:ilvl w:val="1"/>
          <w:numId w:val="3"/>
        </w:numPr>
        <w:autoSpaceDE/>
        <w:autoSpaceDN/>
        <w:spacing w:after="200" w:line="360" w:lineRule="auto"/>
        <w:ind w:left="2160" w:right="640" w:hanging="720"/>
        <w:contextualSpacing/>
        <w:jc w:val="both"/>
        <w:rPr>
          <w:rFonts w:ascii="Arial" w:hAnsi="Arial" w:cs="Arial"/>
          <w:bCs/>
          <w:iCs/>
          <w:lang w:val="en-GB"/>
        </w:rPr>
      </w:pPr>
      <w:r w:rsidRPr="00546A56">
        <w:rPr>
          <w:rFonts w:ascii="Arial" w:hAnsi="Arial" w:cs="Arial"/>
          <w:bCs/>
          <w:iCs/>
          <w:lang w:val="en-GB"/>
        </w:rPr>
        <w:lastRenderedPageBreak/>
        <w:t xml:space="preserve">Should an (unsuccessful) applicant want to </w:t>
      </w:r>
      <w:r w:rsidR="00F42759" w:rsidRPr="00546A56">
        <w:rPr>
          <w:rFonts w:ascii="Arial" w:hAnsi="Arial" w:cs="Arial"/>
          <w:bCs/>
          <w:iCs/>
          <w:lang w:val="en-GB"/>
        </w:rPr>
        <w:t>appeal against</w:t>
      </w:r>
      <w:r w:rsidRPr="00546A56">
        <w:rPr>
          <w:rFonts w:ascii="Arial" w:hAnsi="Arial" w:cs="Arial"/>
          <w:bCs/>
          <w:iCs/>
          <w:lang w:val="en-GB"/>
        </w:rPr>
        <w:t xml:space="preserve"> the decision of the </w:t>
      </w:r>
      <w:r w:rsidR="0006556E" w:rsidRPr="00546A56">
        <w:rPr>
          <w:rFonts w:ascii="Arial" w:hAnsi="Arial" w:cs="Arial"/>
          <w:bCs/>
          <w:iCs/>
          <w:lang w:val="en-GB"/>
        </w:rPr>
        <w:t>BANKSETA</w:t>
      </w:r>
      <w:r w:rsidRPr="00546A56">
        <w:rPr>
          <w:rFonts w:ascii="Arial" w:hAnsi="Arial" w:cs="Arial"/>
          <w:bCs/>
          <w:iCs/>
          <w:lang w:val="en-GB"/>
        </w:rPr>
        <w:t xml:space="preserve">, this must </w:t>
      </w:r>
      <w:r w:rsidR="00B67ACE" w:rsidRPr="00546A56">
        <w:rPr>
          <w:rFonts w:ascii="Arial" w:hAnsi="Arial" w:cs="Arial"/>
          <w:bCs/>
          <w:iCs/>
          <w:lang w:val="en-GB"/>
        </w:rPr>
        <w:t>be done</w:t>
      </w:r>
      <w:r w:rsidRPr="00546A56">
        <w:rPr>
          <w:rFonts w:ascii="Arial" w:hAnsi="Arial" w:cs="Arial"/>
          <w:bCs/>
          <w:iCs/>
          <w:lang w:val="en-GB"/>
        </w:rPr>
        <w:t xml:space="preserve"> in </w:t>
      </w:r>
      <w:proofErr w:type="gramStart"/>
      <w:r w:rsidRPr="00546A56">
        <w:rPr>
          <w:rFonts w:ascii="Arial" w:hAnsi="Arial" w:cs="Arial"/>
          <w:bCs/>
          <w:iCs/>
          <w:lang w:val="en-GB"/>
        </w:rPr>
        <w:t>writing</w:t>
      </w:r>
      <w:proofErr w:type="gramEnd"/>
      <w:r w:rsidRPr="00546A56">
        <w:rPr>
          <w:rFonts w:ascii="Arial" w:hAnsi="Arial" w:cs="Arial"/>
          <w:bCs/>
          <w:iCs/>
          <w:lang w:val="en-GB"/>
        </w:rPr>
        <w:t xml:space="preserve"> and the request will be submitted to the CEO to review</w:t>
      </w:r>
      <w:r w:rsidR="0006556E" w:rsidRPr="00546A56">
        <w:rPr>
          <w:rFonts w:ascii="Arial" w:hAnsi="Arial" w:cs="Arial"/>
          <w:bCs/>
          <w:iCs/>
          <w:lang w:val="en-GB"/>
        </w:rPr>
        <w:t xml:space="preserve">.  </w:t>
      </w:r>
      <w:r w:rsidRPr="00546A56">
        <w:rPr>
          <w:rFonts w:ascii="Arial" w:hAnsi="Arial" w:cs="Arial"/>
          <w:bCs/>
          <w:iCs/>
          <w:lang w:val="en-GB"/>
        </w:rPr>
        <w:t xml:space="preserve"> After reconsideration, the decision is final.</w:t>
      </w:r>
    </w:p>
    <w:p w14:paraId="2B14863A" w14:textId="77777777" w:rsidR="0077700E" w:rsidRPr="00546A56" w:rsidRDefault="005236D5" w:rsidP="002B7B6F">
      <w:pPr>
        <w:pStyle w:val="ListParagraph"/>
        <w:widowControl/>
        <w:numPr>
          <w:ilvl w:val="1"/>
          <w:numId w:val="3"/>
        </w:numPr>
        <w:autoSpaceDE/>
        <w:autoSpaceDN/>
        <w:spacing w:after="200" w:line="360" w:lineRule="auto"/>
        <w:ind w:left="2160" w:right="640" w:hanging="720"/>
        <w:contextualSpacing/>
        <w:jc w:val="both"/>
        <w:rPr>
          <w:rFonts w:ascii="Arial" w:hAnsi="Arial" w:cs="Arial"/>
          <w:bCs/>
          <w:iCs/>
          <w:lang w:val="en-GB"/>
        </w:rPr>
      </w:pPr>
      <w:r w:rsidRPr="00546A56">
        <w:rPr>
          <w:rFonts w:ascii="Arial" w:hAnsi="Arial" w:cs="Arial"/>
          <w:bCs/>
          <w:iCs/>
          <w:lang w:val="en-GB"/>
        </w:rPr>
        <w:t>Change requests must be submitted to the BANKSETA with a motivation for the change. The approval of the change request is at the discretion of the CEO provided that the approved amount is not exceeded and that the change is still in line with the guidelines.</w:t>
      </w:r>
    </w:p>
    <w:p w14:paraId="14DE1E9C" w14:textId="77777777" w:rsidR="0077700E" w:rsidRDefault="005236D5" w:rsidP="002B7B6F">
      <w:pPr>
        <w:pStyle w:val="Heading1"/>
        <w:numPr>
          <w:ilvl w:val="0"/>
          <w:numId w:val="3"/>
        </w:numPr>
        <w:tabs>
          <w:tab w:val="left" w:pos="1358"/>
          <w:tab w:val="left" w:pos="1440"/>
        </w:tabs>
        <w:spacing w:line="360" w:lineRule="auto"/>
        <w:ind w:left="1440" w:right="640" w:firstLine="0"/>
        <w:jc w:val="left"/>
      </w:pPr>
      <w:r>
        <w:t>Contracting,</w:t>
      </w:r>
      <w:r>
        <w:rPr>
          <w:spacing w:val="-3"/>
        </w:rPr>
        <w:t xml:space="preserve"> </w:t>
      </w:r>
      <w:r>
        <w:t>Commitment Schedule</w:t>
      </w:r>
      <w:r>
        <w:rPr>
          <w:spacing w:val="-3"/>
        </w:rPr>
        <w:t xml:space="preserve"> </w:t>
      </w:r>
      <w:r>
        <w:t>and</w:t>
      </w:r>
      <w:r>
        <w:rPr>
          <w:spacing w:val="-4"/>
        </w:rPr>
        <w:t xml:space="preserve"> </w:t>
      </w:r>
      <w:r>
        <w:t>Project system</w:t>
      </w:r>
      <w:r>
        <w:rPr>
          <w:spacing w:val="-2"/>
        </w:rPr>
        <w:t xml:space="preserve"> </w:t>
      </w:r>
      <w:r>
        <w:t>update</w:t>
      </w:r>
    </w:p>
    <w:p w14:paraId="22636A43" w14:textId="77777777" w:rsidR="0077700E" w:rsidRPr="00546A56" w:rsidRDefault="005236D5" w:rsidP="002B7B6F">
      <w:pPr>
        <w:pStyle w:val="ListParagraph"/>
        <w:widowControl/>
        <w:numPr>
          <w:ilvl w:val="1"/>
          <w:numId w:val="3"/>
        </w:numPr>
        <w:autoSpaceDE/>
        <w:autoSpaceDN/>
        <w:spacing w:after="200" w:line="360" w:lineRule="auto"/>
        <w:ind w:left="2160" w:right="640" w:hanging="720"/>
        <w:contextualSpacing/>
        <w:jc w:val="both"/>
        <w:rPr>
          <w:rFonts w:ascii="Arial" w:hAnsi="Arial" w:cs="Arial"/>
          <w:bCs/>
          <w:iCs/>
          <w:lang w:val="en-GB"/>
        </w:rPr>
      </w:pPr>
      <w:r w:rsidRPr="00546A56">
        <w:rPr>
          <w:rFonts w:ascii="Arial" w:hAnsi="Arial" w:cs="Arial"/>
          <w:bCs/>
          <w:iCs/>
          <w:lang w:val="en-GB"/>
        </w:rPr>
        <w:t>BANKSETA will sign a Memorandum of Agreement (MoA) with the applicant for each application that is approved.</w:t>
      </w:r>
    </w:p>
    <w:p w14:paraId="5AF04A4E" w14:textId="7C7CCA0E" w:rsidR="0077700E" w:rsidRPr="00546A56" w:rsidRDefault="005236D5" w:rsidP="002B7B6F">
      <w:pPr>
        <w:pStyle w:val="ListParagraph"/>
        <w:widowControl/>
        <w:numPr>
          <w:ilvl w:val="1"/>
          <w:numId w:val="3"/>
        </w:numPr>
        <w:autoSpaceDE/>
        <w:autoSpaceDN/>
        <w:spacing w:after="200" w:line="360" w:lineRule="auto"/>
        <w:ind w:left="2160" w:right="640" w:hanging="720"/>
        <w:contextualSpacing/>
        <w:jc w:val="both"/>
        <w:rPr>
          <w:rFonts w:ascii="Arial" w:hAnsi="Arial" w:cs="Arial"/>
          <w:bCs/>
          <w:iCs/>
          <w:lang w:val="en-GB"/>
        </w:rPr>
      </w:pPr>
      <w:r w:rsidRPr="00546A56">
        <w:rPr>
          <w:rFonts w:ascii="Arial" w:hAnsi="Arial" w:cs="Arial"/>
          <w:bCs/>
          <w:iCs/>
          <w:lang w:val="en-GB"/>
        </w:rPr>
        <w:t xml:space="preserve">The approval notification to the applicant </w:t>
      </w:r>
      <w:r w:rsidR="00E7253A" w:rsidRPr="00546A56">
        <w:rPr>
          <w:rFonts w:ascii="Arial" w:hAnsi="Arial" w:cs="Arial"/>
          <w:bCs/>
          <w:iCs/>
          <w:lang w:val="en-GB"/>
        </w:rPr>
        <w:t xml:space="preserve">will </w:t>
      </w:r>
      <w:r w:rsidRPr="00546A56">
        <w:rPr>
          <w:rFonts w:ascii="Arial" w:hAnsi="Arial" w:cs="Arial"/>
          <w:bCs/>
          <w:iCs/>
          <w:lang w:val="en-GB"/>
        </w:rPr>
        <w:t>include a deadline date for the return of signed MoAs to the BANKSETA so that funds are not left uncommitted for long periods of time.</w:t>
      </w:r>
    </w:p>
    <w:p w14:paraId="4F5F747E" w14:textId="77777777" w:rsidR="0077700E" w:rsidRPr="00546A56" w:rsidRDefault="005236D5" w:rsidP="002B7B6F">
      <w:pPr>
        <w:pStyle w:val="ListParagraph"/>
        <w:widowControl/>
        <w:numPr>
          <w:ilvl w:val="1"/>
          <w:numId w:val="3"/>
        </w:numPr>
        <w:autoSpaceDE/>
        <w:autoSpaceDN/>
        <w:spacing w:after="200" w:line="360" w:lineRule="auto"/>
        <w:ind w:left="2160" w:right="640" w:hanging="720"/>
        <w:contextualSpacing/>
        <w:jc w:val="both"/>
        <w:rPr>
          <w:rFonts w:ascii="Arial" w:hAnsi="Arial" w:cs="Arial"/>
          <w:bCs/>
          <w:iCs/>
          <w:lang w:val="en-GB"/>
        </w:rPr>
      </w:pPr>
      <w:r w:rsidRPr="00546A56">
        <w:rPr>
          <w:rFonts w:ascii="Arial" w:hAnsi="Arial" w:cs="Arial"/>
          <w:bCs/>
          <w:iCs/>
          <w:lang w:val="en-GB"/>
        </w:rPr>
        <w:t>The project manager will monitor all the received MoAs and any MoA not signed and returned to BANKSETA by the agreed date will be cancelled.</w:t>
      </w:r>
    </w:p>
    <w:p w14:paraId="1DAD8F7B" w14:textId="77777777" w:rsidR="00ED6EE0" w:rsidRPr="00546A56" w:rsidRDefault="005236D5" w:rsidP="002B7B6F">
      <w:pPr>
        <w:pStyle w:val="ListParagraph"/>
        <w:widowControl/>
        <w:numPr>
          <w:ilvl w:val="1"/>
          <w:numId w:val="3"/>
        </w:numPr>
        <w:autoSpaceDE/>
        <w:autoSpaceDN/>
        <w:spacing w:after="200" w:line="360" w:lineRule="auto"/>
        <w:ind w:left="2160" w:right="640" w:hanging="720"/>
        <w:contextualSpacing/>
        <w:jc w:val="both"/>
        <w:rPr>
          <w:rFonts w:ascii="Arial" w:hAnsi="Arial" w:cs="Arial"/>
          <w:bCs/>
          <w:iCs/>
          <w:lang w:val="en-GB"/>
        </w:rPr>
      </w:pPr>
      <w:r w:rsidRPr="00546A56">
        <w:rPr>
          <w:rFonts w:ascii="Arial" w:hAnsi="Arial" w:cs="Arial"/>
          <w:bCs/>
          <w:iCs/>
          <w:lang w:val="en-GB"/>
        </w:rPr>
        <w:t>If the MoA has expired, and no project extension request is received by BANKSETA before the lapse of the MoA or if BANKSETA detects there is no project activity taking place and no reasonable cause has been provided, the MoA will be terminated, and the funding forfeited.</w:t>
      </w:r>
    </w:p>
    <w:p w14:paraId="781EF4DD" w14:textId="4C653C29" w:rsidR="00ED6EE0" w:rsidRPr="00546A56" w:rsidRDefault="00ED6EE0" w:rsidP="002B7B6F">
      <w:pPr>
        <w:pStyle w:val="ListParagraph"/>
        <w:widowControl/>
        <w:numPr>
          <w:ilvl w:val="1"/>
          <w:numId w:val="3"/>
        </w:numPr>
        <w:autoSpaceDE/>
        <w:autoSpaceDN/>
        <w:spacing w:after="200" w:line="360" w:lineRule="auto"/>
        <w:ind w:left="2160" w:right="640" w:hanging="720"/>
        <w:contextualSpacing/>
        <w:jc w:val="both"/>
        <w:rPr>
          <w:rFonts w:ascii="Arial" w:hAnsi="Arial" w:cs="Arial"/>
          <w:bCs/>
          <w:iCs/>
          <w:lang w:val="en-GB"/>
        </w:rPr>
      </w:pPr>
      <w:r w:rsidRPr="00546A56">
        <w:rPr>
          <w:rFonts w:ascii="Arial" w:hAnsi="Arial" w:cs="Arial"/>
          <w:bCs/>
          <w:iCs/>
          <w:lang w:val="en-GB"/>
        </w:rPr>
        <w:t>Approved projects need to be implemented in the timeframes of the MoA. The BANKSETA will not accept reports outside the approved project unless reasonable grounds exist to approve project extensions</w:t>
      </w:r>
      <w:r w:rsidR="00475FAA" w:rsidRPr="00546A56">
        <w:rPr>
          <w:rFonts w:ascii="Arial" w:hAnsi="Arial" w:cs="Arial"/>
          <w:bCs/>
          <w:iCs/>
          <w:lang w:val="en-GB"/>
        </w:rPr>
        <w:t>.</w:t>
      </w:r>
      <w:r w:rsidRPr="00546A56">
        <w:rPr>
          <w:rFonts w:ascii="Arial" w:hAnsi="Arial" w:cs="Arial"/>
          <w:bCs/>
          <w:iCs/>
          <w:lang w:val="en-GB"/>
        </w:rPr>
        <w:t xml:space="preserve">  </w:t>
      </w:r>
    </w:p>
    <w:p w14:paraId="01B89F13" w14:textId="77777777" w:rsidR="0077700E" w:rsidRDefault="0077700E" w:rsidP="00546A56">
      <w:pPr>
        <w:pStyle w:val="ListParagraph"/>
        <w:widowControl/>
        <w:autoSpaceDE/>
        <w:autoSpaceDN/>
        <w:spacing w:after="200" w:line="360" w:lineRule="auto"/>
        <w:ind w:left="2160" w:right="640" w:firstLine="0"/>
        <w:contextualSpacing/>
        <w:jc w:val="both"/>
        <w:rPr>
          <w:rFonts w:ascii="Arial" w:hAnsi="Arial" w:cs="Arial"/>
          <w:bCs/>
          <w:iCs/>
          <w:lang w:val="en-GB"/>
        </w:rPr>
      </w:pPr>
    </w:p>
    <w:p w14:paraId="22BB46FD" w14:textId="77777777" w:rsidR="0077700E" w:rsidRDefault="005236D5" w:rsidP="002B7B6F">
      <w:pPr>
        <w:pStyle w:val="Heading1"/>
        <w:numPr>
          <w:ilvl w:val="0"/>
          <w:numId w:val="3"/>
        </w:numPr>
        <w:tabs>
          <w:tab w:val="left" w:pos="1358"/>
          <w:tab w:val="left" w:pos="1440"/>
        </w:tabs>
        <w:spacing w:line="360" w:lineRule="auto"/>
        <w:ind w:left="1440" w:right="640" w:firstLine="0"/>
        <w:jc w:val="left"/>
      </w:pPr>
      <w:r>
        <w:t>Invoicing/</w:t>
      </w:r>
      <w:r>
        <w:rPr>
          <w:spacing w:val="-3"/>
        </w:rPr>
        <w:t xml:space="preserve"> </w:t>
      </w:r>
      <w:r>
        <w:t>Funds</w:t>
      </w:r>
      <w:r>
        <w:rPr>
          <w:spacing w:val="-1"/>
        </w:rPr>
        <w:t xml:space="preserve"> </w:t>
      </w:r>
      <w:r>
        <w:t>Disbursement</w:t>
      </w:r>
      <w:r>
        <w:rPr>
          <w:spacing w:val="-6"/>
        </w:rPr>
        <w:t xml:space="preserve"> </w:t>
      </w:r>
      <w:r>
        <w:t>Process</w:t>
      </w:r>
    </w:p>
    <w:p w14:paraId="64DBF214" w14:textId="77777777" w:rsidR="0077700E" w:rsidRPr="002E2291" w:rsidRDefault="005236D5" w:rsidP="002B7B6F">
      <w:pPr>
        <w:pStyle w:val="ListParagraph"/>
        <w:widowControl/>
        <w:numPr>
          <w:ilvl w:val="1"/>
          <w:numId w:val="3"/>
        </w:numPr>
        <w:autoSpaceDE/>
        <w:autoSpaceDN/>
        <w:spacing w:after="200" w:line="360" w:lineRule="auto"/>
        <w:ind w:left="2160" w:right="640" w:hanging="720"/>
        <w:contextualSpacing/>
        <w:jc w:val="both"/>
        <w:rPr>
          <w:rFonts w:ascii="Arial" w:hAnsi="Arial" w:cs="Arial"/>
          <w:bCs/>
          <w:iCs/>
          <w:lang w:val="en-GB"/>
        </w:rPr>
      </w:pPr>
      <w:r w:rsidRPr="002E2291">
        <w:rPr>
          <w:rFonts w:ascii="Arial" w:hAnsi="Arial" w:cs="Arial"/>
          <w:bCs/>
          <w:iCs/>
          <w:lang w:val="en-GB"/>
        </w:rPr>
        <w:t>Upon approval of the application, the Applicant and BANKSETA will sign a Memorandum of Agreement (MoA) to formalize the application and to agree to the disbursement schedule (in line with the specific application)</w:t>
      </w:r>
    </w:p>
    <w:p w14:paraId="63CFCDB3" w14:textId="1391FF67" w:rsidR="0077700E" w:rsidRPr="002E2291" w:rsidRDefault="000A5D7A" w:rsidP="002B7B6F">
      <w:pPr>
        <w:pStyle w:val="ListParagraph"/>
        <w:widowControl/>
        <w:numPr>
          <w:ilvl w:val="1"/>
          <w:numId w:val="3"/>
        </w:numPr>
        <w:autoSpaceDE/>
        <w:autoSpaceDN/>
        <w:spacing w:after="200" w:line="360" w:lineRule="auto"/>
        <w:ind w:left="2160" w:right="640" w:hanging="720"/>
        <w:contextualSpacing/>
        <w:jc w:val="both"/>
        <w:rPr>
          <w:rFonts w:ascii="Arial" w:hAnsi="Arial" w:cs="Arial"/>
          <w:bCs/>
          <w:iCs/>
          <w:lang w:val="en-GB"/>
        </w:rPr>
      </w:pPr>
      <w:r w:rsidRPr="002E2291">
        <w:rPr>
          <w:rFonts w:ascii="Arial" w:hAnsi="Arial" w:cs="Arial"/>
          <w:bCs/>
          <w:iCs/>
          <w:lang w:val="en-GB"/>
        </w:rPr>
        <w:t>The first invoice to the BANKSETA must be accompanied by official proof of banking details BANKSETA to remind the applicant on need to be compliant but still process payment.</w:t>
      </w:r>
    </w:p>
    <w:p w14:paraId="36133441" w14:textId="77777777" w:rsidR="0077700E" w:rsidRPr="002E2291" w:rsidRDefault="005236D5" w:rsidP="002B7B6F">
      <w:pPr>
        <w:pStyle w:val="ListParagraph"/>
        <w:widowControl/>
        <w:numPr>
          <w:ilvl w:val="1"/>
          <w:numId w:val="3"/>
        </w:numPr>
        <w:autoSpaceDE/>
        <w:autoSpaceDN/>
        <w:spacing w:after="200" w:line="360" w:lineRule="auto"/>
        <w:ind w:left="2160" w:right="640" w:hanging="720"/>
        <w:contextualSpacing/>
        <w:jc w:val="both"/>
        <w:rPr>
          <w:rFonts w:ascii="Arial" w:hAnsi="Arial" w:cs="Arial"/>
          <w:bCs/>
          <w:iCs/>
          <w:lang w:val="en-GB"/>
        </w:rPr>
      </w:pPr>
      <w:r w:rsidRPr="002E2291">
        <w:rPr>
          <w:rFonts w:ascii="Arial" w:hAnsi="Arial" w:cs="Arial"/>
          <w:bCs/>
          <w:iCs/>
          <w:lang w:val="en-GB"/>
        </w:rPr>
        <w:t>The final invoice will be paid subject to all the project requirements being met. This may include a monitoring and evaluation audit conducted by BANKSETA.</w:t>
      </w:r>
    </w:p>
    <w:p w14:paraId="19C86E7E" w14:textId="77777777" w:rsidR="0077700E" w:rsidRPr="002E2291" w:rsidRDefault="005236D5" w:rsidP="002B7B6F">
      <w:pPr>
        <w:pStyle w:val="ListParagraph"/>
        <w:widowControl/>
        <w:numPr>
          <w:ilvl w:val="1"/>
          <w:numId w:val="3"/>
        </w:numPr>
        <w:autoSpaceDE/>
        <w:autoSpaceDN/>
        <w:spacing w:after="200" w:line="360" w:lineRule="auto"/>
        <w:ind w:left="2160" w:right="640" w:hanging="720"/>
        <w:contextualSpacing/>
        <w:jc w:val="both"/>
        <w:rPr>
          <w:rFonts w:ascii="Arial" w:hAnsi="Arial" w:cs="Arial"/>
          <w:bCs/>
          <w:iCs/>
          <w:lang w:val="en-GB"/>
        </w:rPr>
      </w:pPr>
      <w:r w:rsidRPr="002E2291">
        <w:rPr>
          <w:rFonts w:ascii="Arial" w:hAnsi="Arial" w:cs="Arial"/>
          <w:bCs/>
          <w:iCs/>
          <w:lang w:val="en-GB"/>
        </w:rPr>
        <w:t>Progress Reports are to be submitted with invoices as required (BANKSETA to send template).</w:t>
      </w:r>
    </w:p>
    <w:p w14:paraId="39439930" w14:textId="2FCA09BA" w:rsidR="0077700E" w:rsidRPr="007B0AF2" w:rsidRDefault="005236D5" w:rsidP="002B7B6F">
      <w:pPr>
        <w:pStyle w:val="ListParagraph"/>
        <w:widowControl/>
        <w:numPr>
          <w:ilvl w:val="1"/>
          <w:numId w:val="3"/>
        </w:numPr>
        <w:autoSpaceDE/>
        <w:autoSpaceDN/>
        <w:spacing w:after="200" w:line="360" w:lineRule="auto"/>
        <w:ind w:left="2160" w:right="640" w:hanging="720"/>
        <w:contextualSpacing/>
        <w:jc w:val="both"/>
        <w:rPr>
          <w:rFonts w:ascii="Arial" w:hAnsi="Arial" w:cs="Arial"/>
          <w:bCs/>
          <w:iCs/>
          <w:lang w:val="en-GB"/>
        </w:rPr>
      </w:pPr>
      <w:r w:rsidRPr="002E2291">
        <w:rPr>
          <w:rFonts w:ascii="Arial" w:hAnsi="Arial" w:cs="Arial"/>
          <w:bCs/>
          <w:iCs/>
          <w:lang w:val="en-GB"/>
        </w:rPr>
        <w:t xml:space="preserve">Invoices will be paid provided all project requirements are met and supporting </w:t>
      </w:r>
      <w:r w:rsidRPr="007B0AF2">
        <w:rPr>
          <w:rFonts w:ascii="Arial" w:hAnsi="Arial" w:cs="Arial"/>
          <w:bCs/>
          <w:iCs/>
          <w:lang w:val="en-GB"/>
        </w:rPr>
        <w:t>documentation are provided</w:t>
      </w:r>
      <w:r w:rsidR="004938DE">
        <w:rPr>
          <w:rFonts w:ascii="Arial" w:hAnsi="Arial" w:cs="Arial"/>
          <w:bCs/>
          <w:iCs/>
          <w:lang w:val="en-GB"/>
        </w:rPr>
        <w:t>.</w:t>
      </w:r>
    </w:p>
    <w:p w14:paraId="71588FDD" w14:textId="77777777" w:rsidR="0077700E" w:rsidRPr="007B0AF2" w:rsidRDefault="005236D5" w:rsidP="002B7B6F">
      <w:pPr>
        <w:pStyle w:val="ListParagraph"/>
        <w:widowControl/>
        <w:numPr>
          <w:ilvl w:val="1"/>
          <w:numId w:val="3"/>
        </w:numPr>
        <w:autoSpaceDE/>
        <w:autoSpaceDN/>
        <w:spacing w:after="200" w:line="360" w:lineRule="auto"/>
        <w:ind w:left="2160" w:right="640" w:hanging="720"/>
        <w:contextualSpacing/>
        <w:jc w:val="both"/>
        <w:rPr>
          <w:rFonts w:ascii="Arial" w:hAnsi="Arial" w:cs="Arial"/>
          <w:bCs/>
          <w:iCs/>
          <w:lang w:val="en-GB"/>
        </w:rPr>
      </w:pPr>
      <w:r w:rsidRPr="007B0AF2">
        <w:rPr>
          <w:rFonts w:ascii="Arial" w:hAnsi="Arial" w:cs="Arial"/>
          <w:bCs/>
          <w:iCs/>
          <w:lang w:val="en-GB"/>
        </w:rPr>
        <w:lastRenderedPageBreak/>
        <w:t>Successful applicants and payments are subject to a monitoring and evaluation process.</w:t>
      </w:r>
    </w:p>
    <w:p w14:paraId="6D9411C9" w14:textId="5F4C2E2B" w:rsidR="0077700E" w:rsidRPr="007B0AF2" w:rsidRDefault="005236D5" w:rsidP="002B7B6F">
      <w:pPr>
        <w:pStyle w:val="ListParagraph"/>
        <w:widowControl/>
        <w:numPr>
          <w:ilvl w:val="1"/>
          <w:numId w:val="3"/>
        </w:numPr>
        <w:autoSpaceDE/>
        <w:autoSpaceDN/>
        <w:spacing w:after="200" w:line="360" w:lineRule="auto"/>
        <w:ind w:left="2160" w:right="640" w:hanging="720"/>
        <w:contextualSpacing/>
        <w:jc w:val="both"/>
        <w:rPr>
          <w:rFonts w:ascii="Arial" w:hAnsi="Arial" w:cs="Arial"/>
          <w:bCs/>
          <w:iCs/>
          <w:strike/>
          <w:lang w:val="en-GB"/>
        </w:rPr>
      </w:pPr>
      <w:r w:rsidRPr="007B0AF2">
        <w:rPr>
          <w:rFonts w:ascii="Arial" w:hAnsi="Arial" w:cs="Arial"/>
          <w:bCs/>
          <w:iCs/>
          <w:lang w:val="en-GB"/>
        </w:rPr>
        <w:t xml:space="preserve">The BANKSETA will only be paying for beneficiaries who successfully complete the programme as </w:t>
      </w:r>
      <w:proofErr w:type="gramStart"/>
      <w:r w:rsidRPr="007B0AF2">
        <w:rPr>
          <w:rFonts w:ascii="Arial" w:hAnsi="Arial" w:cs="Arial"/>
          <w:bCs/>
          <w:iCs/>
          <w:lang w:val="en-GB"/>
        </w:rPr>
        <w:t>required, and</w:t>
      </w:r>
      <w:proofErr w:type="gramEnd"/>
      <w:r w:rsidRPr="007B0AF2">
        <w:rPr>
          <w:rFonts w:ascii="Arial" w:hAnsi="Arial" w:cs="Arial"/>
          <w:bCs/>
          <w:iCs/>
          <w:lang w:val="en-GB"/>
        </w:rPr>
        <w:t xml:space="preserve"> only make final payments once all other tranche criteria requirements are met.</w:t>
      </w:r>
      <w:r w:rsidR="0063141C" w:rsidRPr="007B0AF2">
        <w:rPr>
          <w:rFonts w:ascii="Arial" w:hAnsi="Arial" w:cs="Arial"/>
          <w:bCs/>
          <w:iCs/>
          <w:lang w:val="en-GB"/>
        </w:rPr>
        <w:t xml:space="preserve">  </w:t>
      </w:r>
    </w:p>
    <w:p w14:paraId="647B39A3" w14:textId="65EC8DE0" w:rsidR="0077700E" w:rsidRPr="002E2291" w:rsidRDefault="005236D5" w:rsidP="002B7B6F">
      <w:pPr>
        <w:pStyle w:val="ListParagraph"/>
        <w:widowControl/>
        <w:numPr>
          <w:ilvl w:val="1"/>
          <w:numId w:val="3"/>
        </w:numPr>
        <w:autoSpaceDE/>
        <w:autoSpaceDN/>
        <w:spacing w:after="200" w:line="360" w:lineRule="auto"/>
        <w:ind w:left="2160" w:right="640" w:hanging="720"/>
        <w:contextualSpacing/>
        <w:jc w:val="both"/>
        <w:rPr>
          <w:rFonts w:ascii="Arial" w:hAnsi="Arial" w:cs="Arial"/>
          <w:bCs/>
          <w:iCs/>
          <w:lang w:val="en-GB"/>
        </w:rPr>
      </w:pPr>
      <w:r w:rsidRPr="007B0AF2">
        <w:rPr>
          <w:rFonts w:ascii="Arial" w:hAnsi="Arial" w:cs="Arial"/>
          <w:bCs/>
          <w:iCs/>
          <w:lang w:val="en-GB"/>
        </w:rPr>
        <w:t>Applicants are</w:t>
      </w:r>
      <w:r w:rsidRPr="002E2291">
        <w:rPr>
          <w:rFonts w:ascii="Arial" w:hAnsi="Arial" w:cs="Arial"/>
          <w:bCs/>
          <w:iCs/>
          <w:lang w:val="en-GB"/>
        </w:rPr>
        <w:t xml:space="preserve"> reminded that all supporting documentation related to funding of </w:t>
      </w:r>
      <w:r w:rsidR="007B0AF2">
        <w:rPr>
          <w:rFonts w:ascii="Arial" w:hAnsi="Arial" w:cs="Arial"/>
          <w:bCs/>
          <w:iCs/>
          <w:lang w:val="en-GB"/>
        </w:rPr>
        <w:t>Learners</w:t>
      </w:r>
      <w:r w:rsidRPr="002E2291">
        <w:rPr>
          <w:rFonts w:ascii="Arial" w:hAnsi="Arial" w:cs="Arial"/>
          <w:bCs/>
          <w:iCs/>
          <w:lang w:val="en-GB"/>
        </w:rPr>
        <w:t xml:space="preserve">, should be submitted within two months of signing the MoA. </w:t>
      </w:r>
    </w:p>
    <w:p w14:paraId="665F1886" w14:textId="77777777" w:rsidR="0077700E" w:rsidRPr="002E2291" w:rsidRDefault="005236D5" w:rsidP="002B7B6F">
      <w:pPr>
        <w:pStyle w:val="ListParagraph"/>
        <w:widowControl/>
        <w:numPr>
          <w:ilvl w:val="1"/>
          <w:numId w:val="3"/>
        </w:numPr>
        <w:autoSpaceDE/>
        <w:autoSpaceDN/>
        <w:spacing w:after="200" w:line="360" w:lineRule="auto"/>
        <w:ind w:left="2160" w:right="640" w:hanging="720"/>
        <w:contextualSpacing/>
        <w:jc w:val="both"/>
        <w:rPr>
          <w:rFonts w:ascii="Arial" w:hAnsi="Arial" w:cs="Arial"/>
          <w:bCs/>
          <w:iCs/>
          <w:lang w:val="en-GB"/>
        </w:rPr>
      </w:pPr>
      <w:r w:rsidRPr="002E2291">
        <w:rPr>
          <w:rFonts w:ascii="Arial" w:hAnsi="Arial" w:cs="Arial"/>
          <w:bCs/>
          <w:iCs/>
          <w:lang w:val="en-GB"/>
        </w:rPr>
        <w:t>Statements of results or completion certificates should be submitted within two months of the learner successfully completing and no later than the end of each financial year.</w:t>
      </w:r>
    </w:p>
    <w:p w14:paraId="693CC59D" w14:textId="77777777" w:rsidR="0077700E" w:rsidRDefault="0077700E" w:rsidP="00A65465">
      <w:pPr>
        <w:pStyle w:val="BodyText"/>
        <w:tabs>
          <w:tab w:val="left" w:pos="1440"/>
        </w:tabs>
        <w:spacing w:line="360" w:lineRule="auto"/>
        <w:ind w:left="1440" w:right="640"/>
        <w:rPr>
          <w:rFonts w:ascii="Arial"/>
          <w:b/>
          <w:sz w:val="24"/>
        </w:rPr>
      </w:pPr>
    </w:p>
    <w:p w14:paraId="3FC7DB55" w14:textId="77777777" w:rsidR="0077700E" w:rsidRDefault="005236D5" w:rsidP="002B7B6F">
      <w:pPr>
        <w:pStyle w:val="Heading1"/>
        <w:numPr>
          <w:ilvl w:val="0"/>
          <w:numId w:val="3"/>
        </w:numPr>
        <w:tabs>
          <w:tab w:val="left" w:pos="1358"/>
          <w:tab w:val="left" w:pos="1440"/>
        </w:tabs>
        <w:spacing w:line="360" w:lineRule="auto"/>
        <w:ind w:left="1440" w:right="640" w:firstLine="0"/>
        <w:jc w:val="left"/>
      </w:pPr>
      <w:r>
        <w:t>Disclaimer,</w:t>
      </w:r>
      <w:r>
        <w:rPr>
          <w:spacing w:val="-3"/>
        </w:rPr>
        <w:t xml:space="preserve"> </w:t>
      </w:r>
      <w:r>
        <w:t>Termination</w:t>
      </w:r>
      <w:r>
        <w:rPr>
          <w:spacing w:val="-1"/>
        </w:rPr>
        <w:t xml:space="preserve"> </w:t>
      </w:r>
      <w:r>
        <w:t>and</w:t>
      </w:r>
      <w:r>
        <w:rPr>
          <w:spacing w:val="-1"/>
        </w:rPr>
        <w:t xml:space="preserve"> </w:t>
      </w:r>
      <w:r>
        <w:t>Breach</w:t>
      </w:r>
    </w:p>
    <w:p w14:paraId="5D621510" w14:textId="77777777" w:rsidR="0077700E" w:rsidRPr="002E2291" w:rsidRDefault="005236D5" w:rsidP="002B7B6F">
      <w:pPr>
        <w:pStyle w:val="ListParagraph"/>
        <w:widowControl/>
        <w:numPr>
          <w:ilvl w:val="1"/>
          <w:numId w:val="3"/>
        </w:numPr>
        <w:autoSpaceDE/>
        <w:autoSpaceDN/>
        <w:spacing w:after="200" w:line="360" w:lineRule="auto"/>
        <w:ind w:left="2160" w:right="640" w:hanging="720"/>
        <w:contextualSpacing/>
        <w:jc w:val="both"/>
        <w:rPr>
          <w:rFonts w:ascii="Arial" w:hAnsi="Arial" w:cs="Arial"/>
          <w:bCs/>
          <w:iCs/>
          <w:lang w:val="en-GB"/>
        </w:rPr>
      </w:pPr>
      <w:r w:rsidRPr="002E2291">
        <w:rPr>
          <w:rFonts w:ascii="Arial" w:hAnsi="Arial" w:cs="Arial"/>
          <w:bCs/>
          <w:iCs/>
          <w:lang w:val="en-GB"/>
        </w:rPr>
        <w:t>In all instances, BANKSETA reserves the right to approve / decline funding at its discretion.</w:t>
      </w:r>
    </w:p>
    <w:p w14:paraId="16CEDFAE" w14:textId="77777777" w:rsidR="0077700E" w:rsidRPr="002E2291" w:rsidRDefault="005236D5" w:rsidP="002B7B6F">
      <w:pPr>
        <w:pStyle w:val="ListParagraph"/>
        <w:widowControl/>
        <w:numPr>
          <w:ilvl w:val="1"/>
          <w:numId w:val="3"/>
        </w:numPr>
        <w:autoSpaceDE/>
        <w:autoSpaceDN/>
        <w:spacing w:after="200" w:line="360" w:lineRule="auto"/>
        <w:ind w:left="2160" w:right="640" w:hanging="720"/>
        <w:contextualSpacing/>
        <w:jc w:val="both"/>
        <w:rPr>
          <w:rFonts w:ascii="Arial" w:hAnsi="Arial" w:cs="Arial"/>
          <w:bCs/>
          <w:iCs/>
          <w:lang w:val="en-GB"/>
        </w:rPr>
      </w:pPr>
      <w:r w:rsidRPr="002E2291">
        <w:rPr>
          <w:rFonts w:ascii="Arial" w:hAnsi="Arial" w:cs="Arial"/>
          <w:bCs/>
          <w:iCs/>
          <w:lang w:val="en-GB"/>
        </w:rPr>
        <w:t>The BANKSETA reserves the right to verify, monitor and audit any of the above approved grants during the implementation period by a designated BANKSETA representative.</w:t>
      </w:r>
    </w:p>
    <w:p w14:paraId="4023DA6B" w14:textId="47EF4A77" w:rsidR="0077700E" w:rsidRPr="002E2291" w:rsidRDefault="008778E4" w:rsidP="002B7B6F">
      <w:pPr>
        <w:pStyle w:val="ListParagraph"/>
        <w:widowControl/>
        <w:numPr>
          <w:ilvl w:val="1"/>
          <w:numId w:val="3"/>
        </w:numPr>
        <w:autoSpaceDE/>
        <w:autoSpaceDN/>
        <w:spacing w:after="200" w:line="360" w:lineRule="auto"/>
        <w:ind w:left="2160" w:right="640" w:hanging="720"/>
        <w:contextualSpacing/>
        <w:jc w:val="both"/>
        <w:rPr>
          <w:rFonts w:ascii="Arial" w:hAnsi="Arial" w:cs="Arial"/>
          <w:bCs/>
          <w:iCs/>
          <w:lang w:val="en-GB"/>
        </w:rPr>
      </w:pPr>
      <w:r w:rsidRPr="002E2291">
        <w:rPr>
          <w:rFonts w:ascii="Arial" w:hAnsi="Arial" w:cs="Arial"/>
          <w:bCs/>
          <w:iCs/>
          <w:lang w:val="en-GB"/>
        </w:rPr>
        <w:t xml:space="preserve">Payments are also subject to these processes as per the quality requirements </w:t>
      </w:r>
      <w:r w:rsidR="00305A4B">
        <w:rPr>
          <w:rFonts w:ascii="Arial" w:hAnsi="Arial" w:cs="Arial"/>
          <w:bCs/>
          <w:iCs/>
          <w:lang w:val="en-GB"/>
        </w:rPr>
        <w:t>s</w:t>
      </w:r>
      <w:r w:rsidRPr="002E2291">
        <w:rPr>
          <w:rFonts w:ascii="Arial" w:hAnsi="Arial" w:cs="Arial"/>
          <w:bCs/>
          <w:iCs/>
          <w:lang w:val="en-GB"/>
        </w:rPr>
        <w:t>tipulated by BANKSETA.</w:t>
      </w:r>
    </w:p>
    <w:p w14:paraId="3A7F043A" w14:textId="44FA60A5" w:rsidR="0077700E" w:rsidRPr="00C04EE1" w:rsidRDefault="005236D5" w:rsidP="002B7B6F">
      <w:pPr>
        <w:pStyle w:val="ListParagraph"/>
        <w:widowControl/>
        <w:numPr>
          <w:ilvl w:val="1"/>
          <w:numId w:val="3"/>
        </w:numPr>
        <w:autoSpaceDE/>
        <w:autoSpaceDN/>
        <w:spacing w:after="200" w:line="360" w:lineRule="auto"/>
        <w:ind w:left="2160" w:right="640" w:hanging="720"/>
        <w:contextualSpacing/>
        <w:jc w:val="both"/>
        <w:rPr>
          <w:rFonts w:ascii="Arial" w:hAnsi="Arial" w:cs="Arial"/>
          <w:bCs/>
          <w:iCs/>
          <w:lang w:val="en-GB"/>
        </w:rPr>
      </w:pPr>
      <w:r w:rsidRPr="002E2291">
        <w:rPr>
          <w:rFonts w:ascii="Arial" w:hAnsi="Arial" w:cs="Arial"/>
          <w:bCs/>
          <w:iCs/>
          <w:lang w:val="en-GB"/>
        </w:rPr>
        <w:t>The BANKSETA may withhold grants or recover any grants paid to an applicant if it is found that the grants allocated are not being used for the purpose for which the grant was intended.</w:t>
      </w:r>
      <w:r w:rsidR="00C04EE1">
        <w:rPr>
          <w:rFonts w:ascii="Arial" w:hAnsi="Arial" w:cs="Arial"/>
          <w:bCs/>
          <w:iCs/>
          <w:lang w:val="en-GB"/>
        </w:rPr>
        <w:t xml:space="preserve">  </w:t>
      </w:r>
      <w:r w:rsidR="00C04EE1" w:rsidRPr="00C04EE1">
        <w:rPr>
          <w:rFonts w:ascii="Arial" w:hAnsi="Arial" w:cs="Arial"/>
          <w:bCs/>
          <w:iCs/>
          <w:lang w:val="en-GB"/>
        </w:rPr>
        <w:t>This includes but are not limited to the employment status of intended beneficiaries stated incorrectly (employed / unemployed), fraudulent identity documents (deceased learners), etc.</w:t>
      </w:r>
    </w:p>
    <w:p w14:paraId="35D1F83E" w14:textId="77777777" w:rsidR="0077700E" w:rsidRPr="002E2291" w:rsidRDefault="005236D5" w:rsidP="002B7B6F">
      <w:pPr>
        <w:pStyle w:val="ListParagraph"/>
        <w:widowControl/>
        <w:numPr>
          <w:ilvl w:val="1"/>
          <w:numId w:val="3"/>
        </w:numPr>
        <w:autoSpaceDE/>
        <w:autoSpaceDN/>
        <w:spacing w:after="200" w:line="360" w:lineRule="auto"/>
        <w:ind w:left="2160" w:right="640" w:hanging="720"/>
        <w:contextualSpacing/>
        <w:jc w:val="both"/>
        <w:rPr>
          <w:rFonts w:ascii="Arial" w:hAnsi="Arial" w:cs="Arial"/>
          <w:bCs/>
          <w:iCs/>
          <w:lang w:val="en-GB"/>
        </w:rPr>
      </w:pPr>
      <w:r w:rsidRPr="002E2291">
        <w:rPr>
          <w:rFonts w:ascii="Arial" w:hAnsi="Arial" w:cs="Arial"/>
          <w:bCs/>
          <w:iCs/>
          <w:lang w:val="en-GB"/>
        </w:rPr>
        <w:t>Non-compliance will lead to summary termination of the agreement and the Contracting party will, due to non-compliance have neither right to any grants or disbursements nor any other right out of this agreement.</w:t>
      </w:r>
    </w:p>
    <w:p w14:paraId="52F05C1B" w14:textId="77777777" w:rsidR="0077700E" w:rsidRDefault="0077700E" w:rsidP="00A65465">
      <w:pPr>
        <w:pStyle w:val="BodyText"/>
        <w:tabs>
          <w:tab w:val="left" w:pos="1440"/>
        </w:tabs>
        <w:spacing w:before="7" w:line="360" w:lineRule="auto"/>
        <w:ind w:left="1440" w:right="640"/>
        <w:rPr>
          <w:sz w:val="21"/>
        </w:rPr>
      </w:pPr>
    </w:p>
    <w:p w14:paraId="6A0A4A14" w14:textId="77777777" w:rsidR="0077700E" w:rsidRDefault="005236D5" w:rsidP="002B7B6F">
      <w:pPr>
        <w:pStyle w:val="Heading1"/>
        <w:numPr>
          <w:ilvl w:val="0"/>
          <w:numId w:val="3"/>
        </w:numPr>
        <w:tabs>
          <w:tab w:val="left" w:pos="1440"/>
        </w:tabs>
        <w:spacing w:line="360" w:lineRule="auto"/>
        <w:ind w:left="1440" w:right="640" w:firstLine="0"/>
        <w:jc w:val="left"/>
      </w:pPr>
      <w:r>
        <w:t>Confidentiality</w:t>
      </w:r>
      <w:r>
        <w:rPr>
          <w:spacing w:val="-4"/>
        </w:rPr>
        <w:t xml:space="preserve"> </w:t>
      </w:r>
      <w:r>
        <w:t>of</w:t>
      </w:r>
      <w:r>
        <w:rPr>
          <w:spacing w:val="-6"/>
        </w:rPr>
        <w:t xml:space="preserve"> </w:t>
      </w:r>
      <w:r>
        <w:t>information</w:t>
      </w:r>
    </w:p>
    <w:p w14:paraId="27C8CC0A" w14:textId="77777777" w:rsidR="0077700E" w:rsidRPr="00305A4B" w:rsidRDefault="005236D5" w:rsidP="002B7B6F">
      <w:pPr>
        <w:pStyle w:val="ListParagraph"/>
        <w:widowControl/>
        <w:numPr>
          <w:ilvl w:val="1"/>
          <w:numId w:val="3"/>
        </w:numPr>
        <w:autoSpaceDE/>
        <w:autoSpaceDN/>
        <w:spacing w:after="200" w:line="360" w:lineRule="auto"/>
        <w:ind w:left="2160" w:right="640" w:hanging="720"/>
        <w:contextualSpacing/>
        <w:jc w:val="both"/>
        <w:rPr>
          <w:rFonts w:ascii="Arial" w:hAnsi="Arial" w:cs="Arial"/>
          <w:bCs/>
          <w:iCs/>
          <w:lang w:val="en-GB"/>
        </w:rPr>
      </w:pPr>
      <w:r w:rsidRPr="00305A4B">
        <w:rPr>
          <w:rFonts w:ascii="Arial" w:hAnsi="Arial" w:cs="Arial"/>
          <w:bCs/>
          <w:iCs/>
          <w:lang w:val="en-GB"/>
        </w:rPr>
        <w:t>In compliance with the requirements of the Protection of Personal Information Act (POPI), BANKSETA wishes to inform all its stakeholders that in applying for funding, invoicing the BANKSETA and providing supporting information for such invoices, the below standards will apply:</w:t>
      </w:r>
    </w:p>
    <w:p w14:paraId="5D486F40" w14:textId="77777777" w:rsidR="0077700E" w:rsidRPr="00305A4B" w:rsidRDefault="005236D5" w:rsidP="00305A4B">
      <w:pPr>
        <w:pStyle w:val="ListParagraph"/>
        <w:widowControl/>
        <w:numPr>
          <w:ilvl w:val="0"/>
          <w:numId w:val="4"/>
        </w:numPr>
        <w:tabs>
          <w:tab w:val="left" w:pos="1440"/>
        </w:tabs>
        <w:autoSpaceDE/>
        <w:autoSpaceDN/>
        <w:spacing w:after="200" w:line="360" w:lineRule="auto"/>
        <w:ind w:right="640"/>
        <w:contextualSpacing/>
        <w:jc w:val="both"/>
        <w:rPr>
          <w:rFonts w:ascii="Arial" w:hAnsi="Arial" w:cs="Arial"/>
          <w:lang w:val="en-GB"/>
        </w:rPr>
      </w:pPr>
      <w:r w:rsidRPr="00305A4B">
        <w:rPr>
          <w:rFonts w:ascii="Arial" w:hAnsi="Arial" w:cs="Arial"/>
          <w:lang w:val="en-GB"/>
        </w:rPr>
        <w:t xml:space="preserve">BANKSETA undertakes to keep all information obtained or received by it for purposes of funding applications, funding agreements, invoicing and performance information disclosed or </w:t>
      </w:r>
      <w:r w:rsidRPr="00305A4B">
        <w:rPr>
          <w:rFonts w:ascii="Arial" w:hAnsi="Arial" w:cs="Arial"/>
          <w:lang w:val="en-GB"/>
        </w:rPr>
        <w:lastRenderedPageBreak/>
        <w:t>provided by the employers in confidence and in a safe and secure manner.</w:t>
      </w:r>
    </w:p>
    <w:p w14:paraId="3EE0DF5D" w14:textId="77777777" w:rsidR="0077700E" w:rsidRPr="00305A4B" w:rsidRDefault="005236D5" w:rsidP="00305A4B">
      <w:pPr>
        <w:pStyle w:val="ListParagraph"/>
        <w:widowControl/>
        <w:numPr>
          <w:ilvl w:val="0"/>
          <w:numId w:val="4"/>
        </w:numPr>
        <w:tabs>
          <w:tab w:val="left" w:pos="1440"/>
        </w:tabs>
        <w:autoSpaceDE/>
        <w:autoSpaceDN/>
        <w:spacing w:after="200" w:line="360" w:lineRule="auto"/>
        <w:ind w:right="640"/>
        <w:contextualSpacing/>
        <w:jc w:val="both"/>
        <w:rPr>
          <w:rFonts w:ascii="Arial" w:hAnsi="Arial" w:cs="Arial"/>
          <w:lang w:val="en-GB"/>
        </w:rPr>
      </w:pPr>
      <w:r w:rsidRPr="00305A4B">
        <w:rPr>
          <w:rFonts w:ascii="Arial" w:hAnsi="Arial" w:cs="Arial"/>
          <w:lang w:val="en-GB"/>
        </w:rPr>
        <w:t>Information shall be revealed only to the representatives, agents, and employees whose knowledge of the information is required for the purpose related to administering the funding applications, funding agreements, invoices and supporting documentation.</w:t>
      </w:r>
    </w:p>
    <w:p w14:paraId="53E5C8F4" w14:textId="77777777" w:rsidR="0077700E" w:rsidRDefault="0077700E" w:rsidP="00A65465">
      <w:pPr>
        <w:pStyle w:val="BodyText"/>
        <w:tabs>
          <w:tab w:val="left" w:pos="1440"/>
        </w:tabs>
        <w:spacing w:before="10" w:line="360" w:lineRule="auto"/>
        <w:ind w:left="1440" w:right="640"/>
      </w:pPr>
    </w:p>
    <w:p w14:paraId="315B0E23" w14:textId="77777777" w:rsidR="0077700E" w:rsidRPr="00305A4B" w:rsidRDefault="005236D5" w:rsidP="002B7B6F">
      <w:pPr>
        <w:pStyle w:val="ListParagraph"/>
        <w:widowControl/>
        <w:numPr>
          <w:ilvl w:val="1"/>
          <w:numId w:val="3"/>
        </w:numPr>
        <w:autoSpaceDE/>
        <w:autoSpaceDN/>
        <w:spacing w:after="200" w:line="360" w:lineRule="auto"/>
        <w:ind w:left="2160" w:right="640" w:hanging="720"/>
        <w:contextualSpacing/>
        <w:jc w:val="both"/>
        <w:rPr>
          <w:rFonts w:ascii="Arial" w:hAnsi="Arial" w:cs="Arial"/>
          <w:bCs/>
          <w:iCs/>
          <w:lang w:val="en-GB"/>
        </w:rPr>
      </w:pPr>
      <w:r w:rsidRPr="00305A4B">
        <w:rPr>
          <w:rFonts w:ascii="Arial" w:hAnsi="Arial" w:cs="Arial"/>
          <w:bCs/>
          <w:iCs/>
          <w:lang w:val="en-GB"/>
        </w:rPr>
        <w:t>The purpose related to administering the funding applications, funding agreements, invoices and supporting documentation includes the following:</w:t>
      </w:r>
    </w:p>
    <w:p w14:paraId="0D3A11DC" w14:textId="5C354D94" w:rsidR="0077700E" w:rsidRPr="00305A4B" w:rsidRDefault="00CF60DF" w:rsidP="00305A4B">
      <w:pPr>
        <w:pStyle w:val="ListParagraph"/>
        <w:widowControl/>
        <w:numPr>
          <w:ilvl w:val="0"/>
          <w:numId w:val="4"/>
        </w:numPr>
        <w:tabs>
          <w:tab w:val="left" w:pos="1440"/>
        </w:tabs>
        <w:autoSpaceDE/>
        <w:autoSpaceDN/>
        <w:spacing w:after="200" w:line="360" w:lineRule="auto"/>
        <w:ind w:right="640"/>
        <w:contextualSpacing/>
        <w:jc w:val="both"/>
        <w:rPr>
          <w:rFonts w:ascii="Arial" w:hAnsi="Arial" w:cs="Arial"/>
          <w:lang w:val="en-GB"/>
        </w:rPr>
      </w:pPr>
      <w:r>
        <w:rPr>
          <w:rFonts w:ascii="Arial" w:hAnsi="Arial" w:cs="Arial"/>
          <w:lang w:val="en-GB"/>
        </w:rPr>
        <w:t>R</w:t>
      </w:r>
      <w:r w:rsidR="005236D5" w:rsidRPr="00305A4B">
        <w:rPr>
          <w:rFonts w:ascii="Arial" w:hAnsi="Arial" w:cs="Arial"/>
          <w:lang w:val="en-GB"/>
        </w:rPr>
        <w:t xml:space="preserve">eporting skills development initiatives to the Department of Higher Education and </w:t>
      </w:r>
      <w:r w:rsidRPr="00305A4B">
        <w:rPr>
          <w:rFonts w:ascii="Arial" w:hAnsi="Arial" w:cs="Arial"/>
          <w:lang w:val="en-GB"/>
        </w:rPr>
        <w:t>Training.</w:t>
      </w:r>
    </w:p>
    <w:p w14:paraId="07CBE0CB" w14:textId="5CA58B76" w:rsidR="0077700E" w:rsidRPr="00305A4B" w:rsidRDefault="00CF60DF" w:rsidP="00305A4B">
      <w:pPr>
        <w:pStyle w:val="ListParagraph"/>
        <w:widowControl/>
        <w:numPr>
          <w:ilvl w:val="0"/>
          <w:numId w:val="4"/>
        </w:numPr>
        <w:tabs>
          <w:tab w:val="left" w:pos="1440"/>
        </w:tabs>
        <w:autoSpaceDE/>
        <w:autoSpaceDN/>
        <w:spacing w:after="200" w:line="360" w:lineRule="auto"/>
        <w:ind w:right="640"/>
        <w:contextualSpacing/>
        <w:jc w:val="both"/>
        <w:rPr>
          <w:rFonts w:ascii="Arial" w:hAnsi="Arial" w:cs="Arial"/>
          <w:lang w:val="en-GB"/>
        </w:rPr>
      </w:pPr>
      <w:r>
        <w:rPr>
          <w:rFonts w:ascii="Arial" w:hAnsi="Arial" w:cs="Arial"/>
          <w:lang w:val="en-GB"/>
        </w:rPr>
        <w:t>R</w:t>
      </w:r>
      <w:r w:rsidR="005236D5" w:rsidRPr="00305A4B">
        <w:rPr>
          <w:rFonts w:ascii="Arial" w:hAnsi="Arial" w:cs="Arial"/>
          <w:lang w:val="en-GB"/>
        </w:rPr>
        <w:t xml:space="preserve">eporting enrolments and achievements of programmes to the South African Qualifications </w:t>
      </w:r>
      <w:r w:rsidRPr="00305A4B">
        <w:rPr>
          <w:rFonts w:ascii="Arial" w:hAnsi="Arial" w:cs="Arial"/>
          <w:lang w:val="en-GB"/>
        </w:rPr>
        <w:t>Authority.</w:t>
      </w:r>
    </w:p>
    <w:p w14:paraId="337B843E" w14:textId="2B3E9771" w:rsidR="0077700E" w:rsidRPr="00305A4B" w:rsidRDefault="00CF60DF" w:rsidP="00305A4B">
      <w:pPr>
        <w:pStyle w:val="ListParagraph"/>
        <w:widowControl/>
        <w:numPr>
          <w:ilvl w:val="0"/>
          <w:numId w:val="4"/>
        </w:numPr>
        <w:tabs>
          <w:tab w:val="left" w:pos="1440"/>
        </w:tabs>
        <w:autoSpaceDE/>
        <w:autoSpaceDN/>
        <w:spacing w:after="200" w:line="360" w:lineRule="auto"/>
        <w:ind w:right="640"/>
        <w:contextualSpacing/>
        <w:jc w:val="both"/>
        <w:rPr>
          <w:rFonts w:ascii="Arial" w:hAnsi="Arial" w:cs="Arial"/>
          <w:lang w:val="en-GB"/>
        </w:rPr>
      </w:pPr>
      <w:r>
        <w:rPr>
          <w:rFonts w:ascii="Arial" w:hAnsi="Arial" w:cs="Arial"/>
          <w:lang w:val="en-GB"/>
        </w:rPr>
        <w:t>R</w:t>
      </w:r>
      <w:r w:rsidR="005236D5" w:rsidRPr="00305A4B">
        <w:rPr>
          <w:rFonts w:ascii="Arial" w:hAnsi="Arial" w:cs="Arial"/>
          <w:lang w:val="en-GB"/>
        </w:rPr>
        <w:t xml:space="preserve">eporting on quality assurance functions to the Quality Council of Trades and </w:t>
      </w:r>
      <w:r w:rsidRPr="00305A4B">
        <w:rPr>
          <w:rFonts w:ascii="Arial" w:hAnsi="Arial" w:cs="Arial"/>
          <w:lang w:val="en-GB"/>
        </w:rPr>
        <w:t>Occupations.</w:t>
      </w:r>
    </w:p>
    <w:p w14:paraId="248D16B7" w14:textId="6B64C2D0" w:rsidR="0077700E" w:rsidRPr="00305A4B" w:rsidRDefault="00CF60DF" w:rsidP="00305A4B">
      <w:pPr>
        <w:pStyle w:val="ListParagraph"/>
        <w:widowControl/>
        <w:numPr>
          <w:ilvl w:val="0"/>
          <w:numId w:val="4"/>
        </w:numPr>
        <w:tabs>
          <w:tab w:val="left" w:pos="1440"/>
        </w:tabs>
        <w:autoSpaceDE/>
        <w:autoSpaceDN/>
        <w:spacing w:after="200" w:line="360" w:lineRule="auto"/>
        <w:ind w:right="640"/>
        <w:contextualSpacing/>
        <w:jc w:val="both"/>
        <w:rPr>
          <w:rFonts w:ascii="Arial" w:hAnsi="Arial" w:cs="Arial"/>
          <w:lang w:val="en-GB"/>
        </w:rPr>
      </w:pPr>
      <w:r>
        <w:rPr>
          <w:rFonts w:ascii="Arial" w:hAnsi="Arial" w:cs="Arial"/>
          <w:lang w:val="en-GB"/>
        </w:rPr>
        <w:t>E</w:t>
      </w:r>
      <w:r w:rsidR="005236D5" w:rsidRPr="00305A4B">
        <w:rPr>
          <w:rFonts w:ascii="Arial" w:hAnsi="Arial" w:cs="Arial"/>
          <w:lang w:val="en-GB"/>
        </w:rPr>
        <w:t>valuating and processing applications for access to funding.</w:t>
      </w:r>
    </w:p>
    <w:p w14:paraId="53AD3C4D" w14:textId="7708DA55" w:rsidR="0077700E" w:rsidRPr="00305A4B" w:rsidRDefault="00CF60DF" w:rsidP="00305A4B">
      <w:pPr>
        <w:pStyle w:val="ListParagraph"/>
        <w:widowControl/>
        <w:numPr>
          <w:ilvl w:val="0"/>
          <w:numId w:val="4"/>
        </w:numPr>
        <w:tabs>
          <w:tab w:val="left" w:pos="1440"/>
        </w:tabs>
        <w:autoSpaceDE/>
        <w:autoSpaceDN/>
        <w:spacing w:after="200" w:line="360" w:lineRule="auto"/>
        <w:ind w:right="640"/>
        <w:contextualSpacing/>
        <w:jc w:val="both"/>
        <w:rPr>
          <w:rFonts w:ascii="Arial" w:hAnsi="Arial" w:cs="Arial"/>
          <w:lang w:val="en-GB"/>
        </w:rPr>
      </w:pPr>
      <w:r>
        <w:rPr>
          <w:rFonts w:ascii="Arial" w:hAnsi="Arial" w:cs="Arial"/>
          <w:lang w:val="en-GB"/>
        </w:rPr>
        <w:t>C</w:t>
      </w:r>
      <w:r w:rsidR="005236D5" w:rsidRPr="00305A4B">
        <w:rPr>
          <w:rFonts w:ascii="Arial" w:hAnsi="Arial" w:cs="Arial"/>
          <w:lang w:val="en-GB"/>
        </w:rPr>
        <w:t>ompiling statistics and other research reports.</w:t>
      </w:r>
    </w:p>
    <w:p w14:paraId="37EF3D4D" w14:textId="6A656A0F" w:rsidR="0077700E" w:rsidRPr="00305A4B" w:rsidRDefault="00CF60DF" w:rsidP="00305A4B">
      <w:pPr>
        <w:pStyle w:val="ListParagraph"/>
        <w:widowControl/>
        <w:numPr>
          <w:ilvl w:val="0"/>
          <w:numId w:val="4"/>
        </w:numPr>
        <w:tabs>
          <w:tab w:val="left" w:pos="1440"/>
        </w:tabs>
        <w:autoSpaceDE/>
        <w:autoSpaceDN/>
        <w:spacing w:after="200" w:line="360" w:lineRule="auto"/>
        <w:ind w:right="640"/>
        <w:contextualSpacing/>
        <w:jc w:val="both"/>
        <w:rPr>
          <w:rFonts w:ascii="Arial" w:hAnsi="Arial" w:cs="Arial"/>
          <w:lang w:val="en-GB"/>
        </w:rPr>
      </w:pPr>
      <w:r>
        <w:rPr>
          <w:rFonts w:ascii="Arial" w:hAnsi="Arial" w:cs="Arial"/>
          <w:lang w:val="en-GB"/>
        </w:rPr>
        <w:t>P</w:t>
      </w:r>
      <w:r w:rsidR="005236D5" w:rsidRPr="00305A4B">
        <w:rPr>
          <w:rFonts w:ascii="Arial" w:hAnsi="Arial" w:cs="Arial"/>
          <w:lang w:val="en-GB"/>
        </w:rPr>
        <w:t>roviding personalised communications.</w:t>
      </w:r>
    </w:p>
    <w:p w14:paraId="700F78F4" w14:textId="32171367" w:rsidR="0077700E" w:rsidRPr="00305A4B" w:rsidRDefault="00CF60DF" w:rsidP="00305A4B">
      <w:pPr>
        <w:pStyle w:val="ListParagraph"/>
        <w:widowControl/>
        <w:numPr>
          <w:ilvl w:val="0"/>
          <w:numId w:val="4"/>
        </w:numPr>
        <w:tabs>
          <w:tab w:val="left" w:pos="1440"/>
        </w:tabs>
        <w:autoSpaceDE/>
        <w:autoSpaceDN/>
        <w:spacing w:after="200" w:line="360" w:lineRule="auto"/>
        <w:ind w:right="640"/>
        <w:contextualSpacing/>
        <w:jc w:val="both"/>
        <w:rPr>
          <w:rFonts w:ascii="Arial" w:hAnsi="Arial" w:cs="Arial"/>
          <w:lang w:val="en-GB"/>
        </w:rPr>
      </w:pPr>
      <w:r>
        <w:rPr>
          <w:rFonts w:ascii="Arial" w:hAnsi="Arial" w:cs="Arial"/>
          <w:lang w:val="en-GB"/>
        </w:rPr>
        <w:t>P</w:t>
      </w:r>
      <w:r w:rsidR="005236D5" w:rsidRPr="00305A4B">
        <w:rPr>
          <w:rFonts w:ascii="Arial" w:hAnsi="Arial" w:cs="Arial"/>
          <w:lang w:val="en-GB"/>
        </w:rPr>
        <w:t>roviding information for internal and external auditing purposes</w:t>
      </w:r>
    </w:p>
    <w:p w14:paraId="454C0F3C" w14:textId="26160237" w:rsidR="0077700E" w:rsidRPr="000059B3" w:rsidRDefault="00CF60DF" w:rsidP="00305A4B">
      <w:pPr>
        <w:pStyle w:val="ListParagraph"/>
        <w:widowControl/>
        <w:numPr>
          <w:ilvl w:val="0"/>
          <w:numId w:val="4"/>
        </w:numPr>
        <w:tabs>
          <w:tab w:val="left" w:pos="1440"/>
        </w:tabs>
        <w:autoSpaceDE/>
        <w:autoSpaceDN/>
        <w:spacing w:after="200" w:line="360" w:lineRule="auto"/>
        <w:ind w:right="640"/>
        <w:contextualSpacing/>
        <w:jc w:val="both"/>
        <w:rPr>
          <w:rFonts w:ascii="Arial" w:hAnsi="Arial" w:cs="Arial"/>
          <w:lang w:val="en-GB"/>
        </w:rPr>
      </w:pPr>
      <w:r w:rsidRPr="000059B3">
        <w:rPr>
          <w:rFonts w:ascii="Arial" w:hAnsi="Arial" w:cs="Arial"/>
          <w:lang w:val="en-GB"/>
        </w:rPr>
        <w:t>C</w:t>
      </w:r>
      <w:r w:rsidR="005236D5" w:rsidRPr="000059B3">
        <w:rPr>
          <w:rFonts w:ascii="Arial" w:hAnsi="Arial" w:cs="Arial"/>
          <w:lang w:val="en-GB"/>
        </w:rPr>
        <w:t>omplying with the law; and/or</w:t>
      </w:r>
      <w:r w:rsidRPr="000059B3">
        <w:rPr>
          <w:rFonts w:ascii="Arial" w:hAnsi="Arial" w:cs="Arial"/>
          <w:lang w:val="en-GB"/>
        </w:rPr>
        <w:t xml:space="preserve"> </w:t>
      </w:r>
      <w:r w:rsidR="005236D5" w:rsidRPr="000059B3">
        <w:rPr>
          <w:rFonts w:ascii="Arial" w:hAnsi="Arial" w:cs="Arial"/>
          <w:lang w:val="en-GB"/>
        </w:rPr>
        <w:t>for a purpose that is ancillary to the above.</w:t>
      </w:r>
    </w:p>
    <w:p w14:paraId="11F155CE" w14:textId="77777777" w:rsidR="0077700E" w:rsidRPr="00305A4B" w:rsidRDefault="0077700E" w:rsidP="00305A4B">
      <w:pPr>
        <w:pStyle w:val="ListParagraph"/>
        <w:widowControl/>
        <w:autoSpaceDE/>
        <w:autoSpaceDN/>
        <w:spacing w:after="200" w:line="360" w:lineRule="auto"/>
        <w:ind w:left="2160" w:right="640" w:firstLine="0"/>
        <w:contextualSpacing/>
        <w:jc w:val="both"/>
        <w:rPr>
          <w:rFonts w:ascii="Arial" w:hAnsi="Arial" w:cs="Arial"/>
          <w:bCs/>
          <w:iCs/>
          <w:lang w:val="en-GB"/>
        </w:rPr>
      </w:pPr>
    </w:p>
    <w:p w14:paraId="2B54BCE8" w14:textId="77777777" w:rsidR="005236D5" w:rsidRPr="005236D5" w:rsidRDefault="005236D5" w:rsidP="002B7B6F">
      <w:pPr>
        <w:pStyle w:val="ListParagraph"/>
        <w:widowControl/>
        <w:numPr>
          <w:ilvl w:val="1"/>
          <w:numId w:val="3"/>
        </w:numPr>
        <w:tabs>
          <w:tab w:val="left" w:pos="1440"/>
          <w:tab w:val="left" w:pos="1933"/>
        </w:tabs>
        <w:autoSpaceDE/>
        <w:autoSpaceDN/>
        <w:spacing w:after="200" w:line="360" w:lineRule="auto"/>
        <w:ind w:left="1440" w:right="640" w:hanging="720"/>
        <w:contextualSpacing/>
        <w:jc w:val="both"/>
      </w:pPr>
      <w:r w:rsidRPr="005236D5">
        <w:rPr>
          <w:rFonts w:ascii="Arial" w:hAnsi="Arial" w:cs="Arial"/>
          <w:bCs/>
          <w:iCs/>
          <w:lang w:val="en-GB"/>
        </w:rPr>
        <w:t xml:space="preserve">Information related to Memoranda of Agreement will be kept for 5 years after the stated end date. After 5 years it will be destroyed.  </w:t>
      </w:r>
    </w:p>
    <w:p w14:paraId="45F6B725" w14:textId="3390E70F" w:rsidR="0077700E" w:rsidRDefault="005236D5" w:rsidP="002B7B6F">
      <w:pPr>
        <w:pStyle w:val="ListParagraph"/>
        <w:widowControl/>
        <w:numPr>
          <w:ilvl w:val="1"/>
          <w:numId w:val="3"/>
        </w:numPr>
        <w:tabs>
          <w:tab w:val="left" w:pos="1440"/>
          <w:tab w:val="left" w:pos="1933"/>
        </w:tabs>
        <w:autoSpaceDE/>
        <w:autoSpaceDN/>
        <w:spacing w:after="200" w:line="360" w:lineRule="auto"/>
        <w:ind w:left="1440" w:right="640" w:hanging="720"/>
        <w:contextualSpacing/>
        <w:jc w:val="both"/>
      </w:pPr>
      <w:proofErr w:type="gramStart"/>
      <w:r>
        <w:t>In</w:t>
      </w:r>
      <w:r w:rsidRPr="005236D5">
        <w:rPr>
          <w:spacing w:val="-4"/>
        </w:rPr>
        <w:t xml:space="preserve"> </w:t>
      </w:r>
      <w:r>
        <w:t>the</w:t>
      </w:r>
      <w:r w:rsidRPr="005236D5">
        <w:rPr>
          <w:spacing w:val="-1"/>
        </w:rPr>
        <w:t xml:space="preserve"> </w:t>
      </w:r>
      <w:r>
        <w:t>event</w:t>
      </w:r>
      <w:r w:rsidRPr="005236D5">
        <w:rPr>
          <w:spacing w:val="-2"/>
        </w:rPr>
        <w:t xml:space="preserve"> </w:t>
      </w:r>
      <w:r>
        <w:t>that</w:t>
      </w:r>
      <w:proofErr w:type="gramEnd"/>
      <w:r w:rsidRPr="005236D5">
        <w:rPr>
          <w:spacing w:val="1"/>
        </w:rPr>
        <w:t xml:space="preserve"> </w:t>
      </w:r>
      <w:r>
        <w:t>BANKSETA</w:t>
      </w:r>
      <w:r w:rsidRPr="005236D5">
        <w:rPr>
          <w:spacing w:val="-2"/>
        </w:rPr>
        <w:t xml:space="preserve"> </w:t>
      </w:r>
      <w:r>
        <w:t>is required</w:t>
      </w:r>
      <w:r w:rsidRPr="005236D5">
        <w:rPr>
          <w:spacing w:val="-1"/>
        </w:rPr>
        <w:t xml:space="preserve"> </w:t>
      </w:r>
      <w:r>
        <w:t>by</w:t>
      </w:r>
      <w:r w:rsidRPr="005236D5">
        <w:rPr>
          <w:spacing w:val="-3"/>
        </w:rPr>
        <w:t xml:space="preserve"> </w:t>
      </w:r>
      <w:r>
        <w:t>legal</w:t>
      </w:r>
      <w:r w:rsidRPr="005236D5">
        <w:rPr>
          <w:spacing w:val="-2"/>
        </w:rPr>
        <w:t xml:space="preserve"> </w:t>
      </w:r>
      <w:r>
        <w:t>process</w:t>
      </w:r>
      <w:r w:rsidRPr="005236D5">
        <w:rPr>
          <w:spacing w:val="-3"/>
        </w:rPr>
        <w:t xml:space="preserve"> </w:t>
      </w:r>
      <w:r>
        <w:t>to</w:t>
      </w:r>
      <w:r w:rsidRPr="005236D5">
        <w:rPr>
          <w:spacing w:val="-3"/>
        </w:rPr>
        <w:t xml:space="preserve"> </w:t>
      </w:r>
      <w:r>
        <w:t>disclose</w:t>
      </w:r>
      <w:r w:rsidRPr="005236D5">
        <w:rPr>
          <w:spacing w:val="-3"/>
        </w:rPr>
        <w:t xml:space="preserve"> </w:t>
      </w:r>
      <w:r>
        <w:t>any of</w:t>
      </w:r>
      <w:r w:rsidRPr="005236D5">
        <w:rPr>
          <w:spacing w:val="-2"/>
        </w:rPr>
        <w:t xml:space="preserve"> </w:t>
      </w:r>
      <w:r>
        <w:t>the</w:t>
      </w:r>
      <w:r w:rsidRPr="005236D5">
        <w:rPr>
          <w:spacing w:val="-3"/>
        </w:rPr>
        <w:t xml:space="preserve"> </w:t>
      </w:r>
      <w:r>
        <w:t>information,</w:t>
      </w:r>
      <w:r w:rsidRPr="005236D5">
        <w:rPr>
          <w:spacing w:val="-58"/>
        </w:rPr>
        <w:t xml:space="preserve"> </w:t>
      </w:r>
      <w:r>
        <w:t>it shall provide the employer with prompt notice of such requirement so that the employer</w:t>
      </w:r>
      <w:r w:rsidRPr="005236D5">
        <w:rPr>
          <w:spacing w:val="1"/>
        </w:rPr>
        <w:t xml:space="preserve"> </w:t>
      </w:r>
      <w:r>
        <w:t>may seek a protective order or agree to the provision of information. If a protective order or</w:t>
      </w:r>
      <w:r w:rsidRPr="005236D5">
        <w:rPr>
          <w:spacing w:val="1"/>
        </w:rPr>
        <w:t xml:space="preserve"> </w:t>
      </w:r>
      <w:r>
        <w:t>other remedy to ensure that only information covered by such other or other remedy is</w:t>
      </w:r>
      <w:r w:rsidRPr="005236D5">
        <w:rPr>
          <w:spacing w:val="1"/>
        </w:rPr>
        <w:t xml:space="preserve"> </w:t>
      </w:r>
      <w:r>
        <w:t>obtained, the BANKSETA shall use all reasonable efforts to ensure that only the information</w:t>
      </w:r>
      <w:r w:rsidRPr="005236D5">
        <w:rPr>
          <w:spacing w:val="1"/>
        </w:rPr>
        <w:t xml:space="preserve"> </w:t>
      </w:r>
      <w:r>
        <w:t>covered by such order or other remedy is disclosed. Whether or not a protective order or</w:t>
      </w:r>
      <w:r w:rsidRPr="005236D5">
        <w:rPr>
          <w:spacing w:val="1"/>
        </w:rPr>
        <w:t xml:space="preserve"> </w:t>
      </w:r>
      <w:r>
        <w:t>other remedy is obtained, or the employer party agrees to the provision of information,</w:t>
      </w:r>
      <w:r w:rsidRPr="005236D5">
        <w:rPr>
          <w:spacing w:val="1"/>
        </w:rPr>
        <w:t xml:space="preserve"> </w:t>
      </w:r>
      <w:r>
        <w:t>BANKSETA shall take all the reasonable steps to ensure that only the portion of the</w:t>
      </w:r>
      <w:r w:rsidRPr="005236D5">
        <w:rPr>
          <w:spacing w:val="1"/>
        </w:rPr>
        <w:t xml:space="preserve"> </w:t>
      </w:r>
      <w:r>
        <w:t>information</w:t>
      </w:r>
      <w:r w:rsidRPr="005236D5">
        <w:rPr>
          <w:spacing w:val="-1"/>
        </w:rPr>
        <w:t xml:space="preserve"> </w:t>
      </w:r>
      <w:r>
        <w:t>which it</w:t>
      </w:r>
      <w:r w:rsidRPr="005236D5">
        <w:rPr>
          <w:spacing w:val="-2"/>
        </w:rPr>
        <w:t xml:space="preserve"> </w:t>
      </w:r>
      <w:r>
        <w:t>is</w:t>
      </w:r>
      <w:r w:rsidRPr="005236D5">
        <w:rPr>
          <w:spacing w:val="1"/>
        </w:rPr>
        <w:t xml:space="preserve"> </w:t>
      </w:r>
      <w:r>
        <w:t>legally required</w:t>
      </w:r>
      <w:r w:rsidRPr="005236D5">
        <w:rPr>
          <w:spacing w:val="-2"/>
        </w:rPr>
        <w:t xml:space="preserve"> </w:t>
      </w:r>
      <w:r>
        <w:t xml:space="preserve">to </w:t>
      </w:r>
      <w:r w:rsidR="00260FA2">
        <w:t>disclose</w:t>
      </w:r>
      <w:r w:rsidRPr="005236D5">
        <w:rPr>
          <w:spacing w:val="1"/>
        </w:rPr>
        <w:t xml:space="preserve"> </w:t>
      </w:r>
      <w:r>
        <w:t>is</w:t>
      </w:r>
      <w:r w:rsidRPr="005236D5">
        <w:rPr>
          <w:spacing w:val="1"/>
        </w:rPr>
        <w:t xml:space="preserve"> </w:t>
      </w:r>
      <w:r>
        <w:t>disclosed.</w:t>
      </w:r>
    </w:p>
    <w:p w14:paraId="7847020B" w14:textId="77777777" w:rsidR="00B15031" w:rsidRDefault="00B15031" w:rsidP="00B15031">
      <w:pPr>
        <w:pStyle w:val="ListParagraph"/>
        <w:widowControl/>
        <w:tabs>
          <w:tab w:val="left" w:pos="1440"/>
          <w:tab w:val="left" w:pos="1933"/>
        </w:tabs>
        <w:autoSpaceDE/>
        <w:autoSpaceDN/>
        <w:spacing w:after="200" w:line="360" w:lineRule="auto"/>
        <w:ind w:left="1440" w:right="640" w:firstLine="0"/>
        <w:contextualSpacing/>
        <w:jc w:val="both"/>
      </w:pPr>
    </w:p>
    <w:p w14:paraId="1B780F6F" w14:textId="7254B44E" w:rsidR="001D5000" w:rsidRDefault="001D5000" w:rsidP="00B15031">
      <w:pPr>
        <w:pStyle w:val="ListParagraph"/>
        <w:widowControl/>
        <w:tabs>
          <w:tab w:val="left" w:pos="1440"/>
          <w:tab w:val="left" w:pos="1933"/>
        </w:tabs>
        <w:autoSpaceDE/>
        <w:autoSpaceDN/>
        <w:spacing w:after="200" w:line="360" w:lineRule="auto"/>
        <w:ind w:left="1440" w:right="640" w:firstLine="0"/>
        <w:contextualSpacing/>
        <w:jc w:val="both"/>
      </w:pPr>
    </w:p>
    <w:sectPr w:rsidR="001D5000">
      <w:footerReference w:type="default" r:id="rId13"/>
      <w:pgSz w:w="11900" w:h="16860"/>
      <w:pgMar w:top="1140" w:right="720" w:bottom="1180" w:left="280" w:header="0" w:footer="9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9FB96" w14:textId="77777777" w:rsidR="00AE5EE2" w:rsidRDefault="00AE5EE2">
      <w:r>
        <w:separator/>
      </w:r>
    </w:p>
  </w:endnote>
  <w:endnote w:type="continuationSeparator" w:id="0">
    <w:p w14:paraId="2C7A1F3C" w14:textId="77777777" w:rsidR="00AE5EE2" w:rsidRDefault="00AE5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EA234" w14:textId="31B9130C" w:rsidR="00BC33A5" w:rsidRDefault="00E859AB" w:rsidP="00BC33A5">
    <w:pPr>
      <w:spacing w:before="20"/>
      <w:ind w:left="60"/>
      <w:rPr>
        <w:rFonts w:ascii="Cambria"/>
        <w:sz w:val="24"/>
      </w:rPr>
    </w:pPr>
    <w:r>
      <w:t xml:space="preserve">                                                                                                                                                                           </w:t>
    </w:r>
    <w:r w:rsidR="00C55238">
      <w:t xml:space="preserve">  </w:t>
    </w:r>
    <w:r w:rsidR="00BC33A5">
      <w:fldChar w:fldCharType="begin"/>
    </w:r>
    <w:r w:rsidR="00BC33A5">
      <w:rPr>
        <w:rFonts w:ascii="Cambria"/>
        <w:w w:val="98"/>
        <w:sz w:val="24"/>
      </w:rPr>
      <w:instrText xml:space="preserve"> PAGE </w:instrText>
    </w:r>
    <w:r w:rsidR="00BC33A5">
      <w:fldChar w:fldCharType="separate"/>
    </w:r>
    <w:r w:rsidR="00BC33A5">
      <w:t>10</w:t>
    </w:r>
    <w:r w:rsidR="00BC33A5">
      <w:fldChar w:fldCharType="end"/>
    </w:r>
  </w:p>
  <w:p w14:paraId="19DECF59" w14:textId="216B8594" w:rsidR="0077700E" w:rsidRDefault="004C02DB">
    <w:pPr>
      <w:pStyle w:val="BodyText"/>
      <w:spacing w:line="14" w:lineRule="auto"/>
      <w:ind w:left="0"/>
      <w:rPr>
        <w:sz w:val="20"/>
      </w:rPr>
    </w:pPr>
    <w:r>
      <w:rPr>
        <w:noProof/>
      </w:rPr>
      <mc:AlternateContent>
        <mc:Choice Requires="wps">
          <w:drawing>
            <wp:anchor distT="0" distB="0" distL="114300" distR="114300" simplePos="0" relativeHeight="251658240" behindDoc="1" locked="0" layoutInCell="1" allowOverlap="1" wp14:anchorId="0803D75E" wp14:editId="3B114AB3">
              <wp:simplePos x="0" y="0"/>
              <wp:positionH relativeFrom="page">
                <wp:posOffset>6901815</wp:posOffset>
              </wp:positionH>
              <wp:positionV relativeFrom="page">
                <wp:posOffset>9929495</wp:posOffset>
              </wp:positionV>
              <wp:extent cx="159385" cy="204470"/>
              <wp:effectExtent l="0" t="0" r="0" b="0"/>
              <wp:wrapNone/>
              <wp:docPr id="8837244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B96B4" w14:textId="77777777" w:rsidR="00BC33A5" w:rsidRDefault="00BC33A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03D75E" id="_x0000_t202" coordsize="21600,21600" o:spt="202" path="m,l,21600r21600,l21600,xe">
              <v:stroke joinstyle="miter"/>
              <v:path gradientshapeok="t" o:connecttype="rect"/>
            </v:shapetype>
            <v:shape id="Text Box 1" o:spid="_x0000_s1031" type="#_x0000_t202" style="position:absolute;margin-left:543.45pt;margin-top:781.85pt;width:12.55pt;height:16.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" filled="f" stroked="f">
              <v:textbox inset="0,0,0,0">
                <w:txbxContent>
                  <w:p w14:paraId="33FB96B4" w14:textId="77777777" w:rsidR="00BC33A5" w:rsidRDefault="00BC33A5"/>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EB98F" w14:textId="77777777" w:rsidR="00AE5EE2" w:rsidRDefault="00AE5EE2">
      <w:r>
        <w:separator/>
      </w:r>
    </w:p>
  </w:footnote>
  <w:footnote w:type="continuationSeparator" w:id="0">
    <w:p w14:paraId="22934EA0" w14:textId="77777777" w:rsidR="00AE5EE2" w:rsidRDefault="00AE5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C50"/>
    <w:multiLevelType w:val="hybridMultilevel"/>
    <w:tmpl w:val="BB5AE346"/>
    <w:lvl w:ilvl="0" w:tplc="719AB2E4">
      <w:numFmt w:val="bullet"/>
      <w:lvlText w:val=""/>
      <w:lvlJc w:val="left"/>
      <w:pPr>
        <w:ind w:left="1717" w:hanging="360"/>
      </w:pPr>
      <w:rPr>
        <w:rFonts w:ascii="Symbol" w:eastAsia="Symbol" w:hAnsi="Symbol" w:cs="Symbol" w:hint="default"/>
        <w:w w:val="100"/>
        <w:sz w:val="22"/>
        <w:szCs w:val="22"/>
        <w:lang w:val="en-US" w:eastAsia="en-US" w:bidi="ar-SA"/>
      </w:rPr>
    </w:lvl>
    <w:lvl w:ilvl="1" w:tplc="8140DC3A">
      <w:numFmt w:val="bullet"/>
      <w:lvlText w:val="•"/>
      <w:lvlJc w:val="left"/>
      <w:pPr>
        <w:ind w:left="2637" w:hanging="360"/>
      </w:pPr>
      <w:rPr>
        <w:rFonts w:hint="default"/>
        <w:lang w:val="en-US" w:eastAsia="en-US" w:bidi="ar-SA"/>
      </w:rPr>
    </w:lvl>
    <w:lvl w:ilvl="2" w:tplc="3FDC43F2">
      <w:numFmt w:val="bullet"/>
      <w:lvlText w:val="•"/>
      <w:lvlJc w:val="left"/>
      <w:pPr>
        <w:ind w:left="3555" w:hanging="360"/>
      </w:pPr>
      <w:rPr>
        <w:rFonts w:hint="default"/>
        <w:lang w:val="en-US" w:eastAsia="en-US" w:bidi="ar-SA"/>
      </w:rPr>
    </w:lvl>
    <w:lvl w:ilvl="3" w:tplc="E7AE860C">
      <w:numFmt w:val="bullet"/>
      <w:lvlText w:val="•"/>
      <w:lvlJc w:val="left"/>
      <w:pPr>
        <w:ind w:left="4473" w:hanging="360"/>
      </w:pPr>
      <w:rPr>
        <w:rFonts w:hint="default"/>
        <w:lang w:val="en-US" w:eastAsia="en-US" w:bidi="ar-SA"/>
      </w:rPr>
    </w:lvl>
    <w:lvl w:ilvl="4" w:tplc="132CF0E2">
      <w:numFmt w:val="bullet"/>
      <w:lvlText w:val="•"/>
      <w:lvlJc w:val="left"/>
      <w:pPr>
        <w:ind w:left="5391" w:hanging="360"/>
      </w:pPr>
      <w:rPr>
        <w:rFonts w:hint="default"/>
        <w:lang w:val="en-US" w:eastAsia="en-US" w:bidi="ar-SA"/>
      </w:rPr>
    </w:lvl>
    <w:lvl w:ilvl="5" w:tplc="BC661916">
      <w:numFmt w:val="bullet"/>
      <w:lvlText w:val="•"/>
      <w:lvlJc w:val="left"/>
      <w:pPr>
        <w:ind w:left="6309" w:hanging="360"/>
      </w:pPr>
      <w:rPr>
        <w:rFonts w:hint="default"/>
        <w:lang w:val="en-US" w:eastAsia="en-US" w:bidi="ar-SA"/>
      </w:rPr>
    </w:lvl>
    <w:lvl w:ilvl="6" w:tplc="B7782600">
      <w:numFmt w:val="bullet"/>
      <w:lvlText w:val="•"/>
      <w:lvlJc w:val="left"/>
      <w:pPr>
        <w:ind w:left="7227" w:hanging="360"/>
      </w:pPr>
      <w:rPr>
        <w:rFonts w:hint="default"/>
        <w:lang w:val="en-US" w:eastAsia="en-US" w:bidi="ar-SA"/>
      </w:rPr>
    </w:lvl>
    <w:lvl w:ilvl="7" w:tplc="294471F8">
      <w:numFmt w:val="bullet"/>
      <w:lvlText w:val="•"/>
      <w:lvlJc w:val="left"/>
      <w:pPr>
        <w:ind w:left="8145" w:hanging="360"/>
      </w:pPr>
      <w:rPr>
        <w:rFonts w:hint="default"/>
        <w:lang w:val="en-US" w:eastAsia="en-US" w:bidi="ar-SA"/>
      </w:rPr>
    </w:lvl>
    <w:lvl w:ilvl="8" w:tplc="BF3E45D2">
      <w:numFmt w:val="bullet"/>
      <w:lvlText w:val="•"/>
      <w:lvlJc w:val="left"/>
      <w:pPr>
        <w:ind w:left="9063" w:hanging="360"/>
      </w:pPr>
      <w:rPr>
        <w:rFonts w:hint="default"/>
        <w:lang w:val="en-US" w:eastAsia="en-US" w:bidi="ar-SA"/>
      </w:rPr>
    </w:lvl>
  </w:abstractNum>
  <w:abstractNum w:abstractNumId="1" w15:restartNumberingAfterBreak="0">
    <w:nsid w:val="04236405"/>
    <w:multiLevelType w:val="multilevel"/>
    <w:tmpl w:val="B48E3B04"/>
    <w:lvl w:ilvl="0">
      <w:start w:val="1"/>
      <w:numFmt w:val="decimal"/>
      <w:lvlText w:val="%1."/>
      <w:lvlJc w:val="left"/>
      <w:pPr>
        <w:ind w:left="683" w:hanging="567"/>
      </w:pPr>
      <w:rPr>
        <w:rFonts w:ascii="Arial" w:eastAsia="Arial" w:hAnsi="Arial" w:cs="Arial" w:hint="default"/>
        <w:b/>
        <w:bCs/>
        <w:spacing w:val="-1"/>
        <w:w w:val="100"/>
        <w:sz w:val="22"/>
        <w:szCs w:val="22"/>
        <w:lang w:val="en-US" w:eastAsia="en-US" w:bidi="ar-SA"/>
      </w:rPr>
    </w:lvl>
    <w:lvl w:ilvl="1">
      <w:start w:val="1"/>
      <w:numFmt w:val="decimal"/>
      <w:lvlText w:val="%1.%2"/>
      <w:lvlJc w:val="left"/>
      <w:pPr>
        <w:ind w:left="837" w:hanging="720"/>
      </w:pPr>
      <w:rPr>
        <w:rFonts w:ascii="Arial" w:eastAsia="Arial" w:hAnsi="Arial" w:cs="Arial" w:hint="default"/>
        <w:b/>
        <w:bCs/>
        <w:w w:val="100"/>
        <w:sz w:val="22"/>
        <w:szCs w:val="22"/>
        <w:lang w:val="en-US" w:eastAsia="en-US" w:bidi="ar-SA"/>
      </w:rPr>
    </w:lvl>
    <w:lvl w:ilvl="2">
      <w:numFmt w:val="bullet"/>
      <w:lvlText w:val="•"/>
      <w:lvlJc w:val="left"/>
      <w:pPr>
        <w:ind w:left="1862" w:hanging="720"/>
      </w:pPr>
      <w:rPr>
        <w:rFonts w:hint="default"/>
        <w:lang w:val="en-US" w:eastAsia="en-US" w:bidi="ar-SA"/>
      </w:rPr>
    </w:lvl>
    <w:lvl w:ilvl="3">
      <w:numFmt w:val="bullet"/>
      <w:lvlText w:val="•"/>
      <w:lvlJc w:val="left"/>
      <w:pPr>
        <w:ind w:left="2884" w:hanging="720"/>
      </w:pPr>
      <w:rPr>
        <w:rFonts w:hint="default"/>
        <w:lang w:val="en-US" w:eastAsia="en-US" w:bidi="ar-SA"/>
      </w:rPr>
    </w:lvl>
    <w:lvl w:ilvl="4">
      <w:numFmt w:val="bullet"/>
      <w:lvlText w:val="•"/>
      <w:lvlJc w:val="left"/>
      <w:pPr>
        <w:ind w:left="3906" w:hanging="720"/>
      </w:pPr>
      <w:rPr>
        <w:rFonts w:hint="default"/>
        <w:lang w:val="en-US" w:eastAsia="en-US" w:bidi="ar-SA"/>
      </w:rPr>
    </w:lvl>
    <w:lvl w:ilvl="5">
      <w:numFmt w:val="bullet"/>
      <w:lvlText w:val="•"/>
      <w:lvlJc w:val="left"/>
      <w:pPr>
        <w:ind w:left="4928" w:hanging="720"/>
      </w:pPr>
      <w:rPr>
        <w:rFonts w:hint="default"/>
        <w:lang w:val="en-US" w:eastAsia="en-US" w:bidi="ar-SA"/>
      </w:rPr>
    </w:lvl>
    <w:lvl w:ilvl="6">
      <w:numFmt w:val="bullet"/>
      <w:lvlText w:val="•"/>
      <w:lvlJc w:val="left"/>
      <w:pPr>
        <w:ind w:left="5950" w:hanging="720"/>
      </w:pPr>
      <w:rPr>
        <w:rFonts w:hint="default"/>
        <w:lang w:val="en-US" w:eastAsia="en-US" w:bidi="ar-SA"/>
      </w:rPr>
    </w:lvl>
    <w:lvl w:ilvl="7">
      <w:numFmt w:val="bullet"/>
      <w:lvlText w:val="•"/>
      <w:lvlJc w:val="left"/>
      <w:pPr>
        <w:ind w:left="6972" w:hanging="720"/>
      </w:pPr>
      <w:rPr>
        <w:rFonts w:hint="default"/>
        <w:lang w:val="en-US" w:eastAsia="en-US" w:bidi="ar-SA"/>
      </w:rPr>
    </w:lvl>
    <w:lvl w:ilvl="8">
      <w:numFmt w:val="bullet"/>
      <w:lvlText w:val="•"/>
      <w:lvlJc w:val="left"/>
      <w:pPr>
        <w:ind w:left="7994" w:hanging="720"/>
      </w:pPr>
      <w:rPr>
        <w:rFonts w:hint="default"/>
        <w:lang w:val="en-US" w:eastAsia="en-US" w:bidi="ar-SA"/>
      </w:rPr>
    </w:lvl>
  </w:abstractNum>
  <w:abstractNum w:abstractNumId="2" w15:restartNumberingAfterBreak="0">
    <w:nsid w:val="04BF4AD3"/>
    <w:multiLevelType w:val="hybridMultilevel"/>
    <w:tmpl w:val="553EB1C4"/>
    <w:lvl w:ilvl="0" w:tplc="36BAE192">
      <w:numFmt w:val="bullet"/>
      <w:lvlText w:val=""/>
      <w:lvlJc w:val="left"/>
      <w:pPr>
        <w:ind w:left="477" w:hanging="360"/>
      </w:pPr>
      <w:rPr>
        <w:rFonts w:ascii="Symbol" w:eastAsia="Symbol" w:hAnsi="Symbol" w:cs="Symbol" w:hint="default"/>
        <w:w w:val="100"/>
        <w:sz w:val="22"/>
        <w:szCs w:val="22"/>
        <w:lang w:val="en-US" w:eastAsia="en-US" w:bidi="ar-SA"/>
      </w:rPr>
    </w:lvl>
    <w:lvl w:ilvl="1" w:tplc="51B4EE3E">
      <w:numFmt w:val="bullet"/>
      <w:lvlText w:val="o"/>
      <w:lvlJc w:val="left"/>
      <w:pPr>
        <w:ind w:left="1197" w:hanging="360"/>
      </w:pPr>
      <w:rPr>
        <w:rFonts w:ascii="Courier New" w:eastAsia="Courier New" w:hAnsi="Courier New" w:cs="Courier New" w:hint="default"/>
        <w:w w:val="100"/>
        <w:sz w:val="22"/>
        <w:szCs w:val="22"/>
        <w:lang w:val="en-US" w:eastAsia="en-US" w:bidi="ar-SA"/>
      </w:rPr>
    </w:lvl>
    <w:lvl w:ilvl="2" w:tplc="793EB790">
      <w:numFmt w:val="bullet"/>
      <w:lvlText w:val="•"/>
      <w:lvlJc w:val="left"/>
      <w:pPr>
        <w:ind w:left="2182" w:hanging="360"/>
      </w:pPr>
      <w:rPr>
        <w:rFonts w:hint="default"/>
        <w:lang w:val="en-US" w:eastAsia="en-US" w:bidi="ar-SA"/>
      </w:rPr>
    </w:lvl>
    <w:lvl w:ilvl="3" w:tplc="85CEC6E4">
      <w:numFmt w:val="bullet"/>
      <w:lvlText w:val="•"/>
      <w:lvlJc w:val="left"/>
      <w:pPr>
        <w:ind w:left="3164" w:hanging="360"/>
      </w:pPr>
      <w:rPr>
        <w:rFonts w:hint="default"/>
        <w:lang w:val="en-US" w:eastAsia="en-US" w:bidi="ar-SA"/>
      </w:rPr>
    </w:lvl>
    <w:lvl w:ilvl="4" w:tplc="943C2DBE">
      <w:numFmt w:val="bullet"/>
      <w:lvlText w:val="•"/>
      <w:lvlJc w:val="left"/>
      <w:pPr>
        <w:ind w:left="4146" w:hanging="360"/>
      </w:pPr>
      <w:rPr>
        <w:rFonts w:hint="default"/>
        <w:lang w:val="en-US" w:eastAsia="en-US" w:bidi="ar-SA"/>
      </w:rPr>
    </w:lvl>
    <w:lvl w:ilvl="5" w:tplc="52B4164C">
      <w:numFmt w:val="bullet"/>
      <w:lvlText w:val="•"/>
      <w:lvlJc w:val="left"/>
      <w:pPr>
        <w:ind w:left="5128" w:hanging="360"/>
      </w:pPr>
      <w:rPr>
        <w:rFonts w:hint="default"/>
        <w:lang w:val="en-US" w:eastAsia="en-US" w:bidi="ar-SA"/>
      </w:rPr>
    </w:lvl>
    <w:lvl w:ilvl="6" w:tplc="AA02A160">
      <w:numFmt w:val="bullet"/>
      <w:lvlText w:val="•"/>
      <w:lvlJc w:val="left"/>
      <w:pPr>
        <w:ind w:left="6110" w:hanging="360"/>
      </w:pPr>
      <w:rPr>
        <w:rFonts w:hint="default"/>
        <w:lang w:val="en-US" w:eastAsia="en-US" w:bidi="ar-SA"/>
      </w:rPr>
    </w:lvl>
    <w:lvl w:ilvl="7" w:tplc="92A093D8">
      <w:numFmt w:val="bullet"/>
      <w:lvlText w:val="•"/>
      <w:lvlJc w:val="left"/>
      <w:pPr>
        <w:ind w:left="7092" w:hanging="360"/>
      </w:pPr>
      <w:rPr>
        <w:rFonts w:hint="default"/>
        <w:lang w:val="en-US" w:eastAsia="en-US" w:bidi="ar-SA"/>
      </w:rPr>
    </w:lvl>
    <w:lvl w:ilvl="8" w:tplc="6C149318">
      <w:numFmt w:val="bullet"/>
      <w:lvlText w:val="•"/>
      <w:lvlJc w:val="left"/>
      <w:pPr>
        <w:ind w:left="8074" w:hanging="360"/>
      </w:pPr>
      <w:rPr>
        <w:rFonts w:hint="default"/>
        <w:lang w:val="en-US" w:eastAsia="en-US" w:bidi="ar-SA"/>
      </w:rPr>
    </w:lvl>
  </w:abstractNum>
  <w:abstractNum w:abstractNumId="3" w15:restartNumberingAfterBreak="0">
    <w:nsid w:val="0D757582"/>
    <w:multiLevelType w:val="multilevel"/>
    <w:tmpl w:val="DAD002A4"/>
    <w:lvl w:ilvl="0">
      <w:start w:val="1"/>
      <w:numFmt w:val="decimal"/>
      <w:lvlText w:val="%1."/>
      <w:lvlJc w:val="left"/>
      <w:pPr>
        <w:ind w:left="1717" w:hanging="360"/>
        <w:jc w:val="right"/>
      </w:pPr>
      <w:rPr>
        <w:rFonts w:ascii="Arial" w:eastAsia="Arial" w:hAnsi="Arial" w:cs="Arial" w:hint="default"/>
        <w:b/>
        <w:bCs/>
        <w:spacing w:val="-1"/>
        <w:w w:val="100"/>
        <w:sz w:val="22"/>
        <w:szCs w:val="22"/>
        <w:lang w:val="en-US" w:eastAsia="en-US" w:bidi="ar-SA"/>
      </w:rPr>
    </w:lvl>
    <w:lvl w:ilvl="1">
      <w:start w:val="1"/>
      <w:numFmt w:val="decimal"/>
      <w:lvlText w:val="%1.%2"/>
      <w:lvlJc w:val="left"/>
      <w:pPr>
        <w:ind w:left="1717" w:hanging="370"/>
      </w:pPr>
      <w:rPr>
        <w:rFonts w:ascii="Arial MT" w:eastAsia="Arial MT" w:hAnsi="Arial MT" w:cs="Arial MT" w:hint="default"/>
        <w:b w:val="0"/>
        <w:bCs/>
        <w:w w:val="100"/>
        <w:sz w:val="22"/>
        <w:szCs w:val="22"/>
        <w:lang w:val="en-US" w:eastAsia="en-US" w:bidi="ar-SA"/>
      </w:rPr>
    </w:lvl>
    <w:lvl w:ilvl="2">
      <w:numFmt w:val="bullet"/>
      <w:lvlText w:val=""/>
      <w:lvlJc w:val="left"/>
      <w:pPr>
        <w:ind w:left="2437" w:hanging="360"/>
      </w:pPr>
      <w:rPr>
        <w:rFonts w:ascii="Symbol" w:eastAsia="Symbol" w:hAnsi="Symbol" w:cs="Symbol" w:hint="default"/>
        <w:w w:val="100"/>
        <w:sz w:val="22"/>
        <w:szCs w:val="22"/>
        <w:lang w:val="en-US" w:eastAsia="en-US" w:bidi="ar-SA"/>
      </w:rPr>
    </w:lvl>
    <w:lvl w:ilvl="3">
      <w:numFmt w:val="bullet"/>
      <w:lvlText w:val="•"/>
      <w:lvlJc w:val="left"/>
      <w:pPr>
        <w:ind w:left="3497" w:hanging="360"/>
      </w:pPr>
      <w:rPr>
        <w:rFonts w:hint="default"/>
        <w:lang w:val="en-US" w:eastAsia="en-US" w:bidi="ar-SA"/>
      </w:rPr>
    </w:lvl>
    <w:lvl w:ilvl="4">
      <w:numFmt w:val="bullet"/>
      <w:lvlText w:val="•"/>
      <w:lvlJc w:val="left"/>
      <w:pPr>
        <w:ind w:left="4554" w:hanging="360"/>
      </w:pPr>
      <w:rPr>
        <w:rFonts w:hint="default"/>
        <w:lang w:val="en-US" w:eastAsia="en-US" w:bidi="ar-SA"/>
      </w:rPr>
    </w:lvl>
    <w:lvl w:ilvl="5">
      <w:numFmt w:val="bullet"/>
      <w:lvlText w:val="•"/>
      <w:lvlJc w:val="left"/>
      <w:pPr>
        <w:ind w:left="5612" w:hanging="360"/>
      </w:pPr>
      <w:rPr>
        <w:rFonts w:hint="default"/>
        <w:lang w:val="en-US" w:eastAsia="en-US" w:bidi="ar-SA"/>
      </w:rPr>
    </w:lvl>
    <w:lvl w:ilvl="6">
      <w:numFmt w:val="bullet"/>
      <w:lvlText w:val="•"/>
      <w:lvlJc w:val="left"/>
      <w:pPr>
        <w:ind w:left="6669" w:hanging="360"/>
      </w:pPr>
      <w:rPr>
        <w:rFonts w:hint="default"/>
        <w:lang w:val="en-US" w:eastAsia="en-US" w:bidi="ar-SA"/>
      </w:rPr>
    </w:lvl>
    <w:lvl w:ilvl="7">
      <w:numFmt w:val="bullet"/>
      <w:lvlText w:val="•"/>
      <w:lvlJc w:val="left"/>
      <w:pPr>
        <w:ind w:left="7727" w:hanging="360"/>
      </w:pPr>
      <w:rPr>
        <w:rFonts w:hint="default"/>
        <w:lang w:val="en-US" w:eastAsia="en-US" w:bidi="ar-SA"/>
      </w:rPr>
    </w:lvl>
    <w:lvl w:ilvl="8">
      <w:numFmt w:val="bullet"/>
      <w:lvlText w:val="•"/>
      <w:lvlJc w:val="left"/>
      <w:pPr>
        <w:ind w:left="8784" w:hanging="360"/>
      </w:pPr>
      <w:rPr>
        <w:rFonts w:hint="default"/>
        <w:lang w:val="en-US" w:eastAsia="en-US" w:bidi="ar-SA"/>
      </w:rPr>
    </w:lvl>
  </w:abstractNum>
  <w:abstractNum w:abstractNumId="4" w15:restartNumberingAfterBreak="0">
    <w:nsid w:val="1829241F"/>
    <w:multiLevelType w:val="multilevel"/>
    <w:tmpl w:val="F06AB960"/>
    <w:lvl w:ilvl="0">
      <w:start w:val="1"/>
      <w:numFmt w:val="decimal"/>
      <w:lvlText w:val="%1."/>
      <w:lvlJc w:val="left"/>
      <w:pPr>
        <w:ind w:left="1717" w:hanging="360"/>
        <w:jc w:val="right"/>
      </w:pPr>
      <w:rPr>
        <w:rFonts w:ascii="Arial" w:eastAsia="Arial" w:hAnsi="Arial" w:cs="Arial" w:hint="default"/>
        <w:b/>
        <w:bCs/>
        <w:spacing w:val="-1"/>
        <w:w w:val="100"/>
        <w:sz w:val="22"/>
        <w:szCs w:val="22"/>
        <w:lang w:val="en-US" w:eastAsia="en-US" w:bidi="ar-SA"/>
      </w:rPr>
    </w:lvl>
    <w:lvl w:ilvl="1">
      <w:start w:val="1"/>
      <w:numFmt w:val="decimal"/>
      <w:lvlText w:val="%1.%2"/>
      <w:lvlJc w:val="left"/>
      <w:pPr>
        <w:ind w:left="1717" w:hanging="370"/>
      </w:pPr>
      <w:rPr>
        <w:rFonts w:ascii="Arial MT" w:eastAsia="Arial MT" w:hAnsi="Arial MT" w:cs="Arial MT" w:hint="default"/>
        <w:b w:val="0"/>
        <w:bCs/>
        <w:strike w:val="0"/>
        <w:w w:val="100"/>
        <w:sz w:val="22"/>
        <w:szCs w:val="22"/>
        <w:lang w:val="en-US" w:eastAsia="en-US" w:bidi="ar-SA"/>
      </w:rPr>
    </w:lvl>
    <w:lvl w:ilvl="2">
      <w:numFmt w:val="bullet"/>
      <w:lvlText w:val=""/>
      <w:lvlJc w:val="left"/>
      <w:pPr>
        <w:ind w:left="2437" w:hanging="360"/>
      </w:pPr>
      <w:rPr>
        <w:rFonts w:ascii="Symbol" w:eastAsia="Symbol" w:hAnsi="Symbol" w:cs="Symbol" w:hint="default"/>
        <w:w w:val="100"/>
        <w:sz w:val="22"/>
        <w:szCs w:val="22"/>
        <w:lang w:val="en-US" w:eastAsia="en-US" w:bidi="ar-SA"/>
      </w:rPr>
    </w:lvl>
    <w:lvl w:ilvl="3">
      <w:numFmt w:val="bullet"/>
      <w:lvlText w:val="•"/>
      <w:lvlJc w:val="left"/>
      <w:pPr>
        <w:ind w:left="3497" w:hanging="360"/>
      </w:pPr>
      <w:rPr>
        <w:rFonts w:hint="default"/>
        <w:lang w:val="en-US" w:eastAsia="en-US" w:bidi="ar-SA"/>
      </w:rPr>
    </w:lvl>
    <w:lvl w:ilvl="4">
      <w:numFmt w:val="bullet"/>
      <w:lvlText w:val="•"/>
      <w:lvlJc w:val="left"/>
      <w:pPr>
        <w:ind w:left="4554" w:hanging="360"/>
      </w:pPr>
      <w:rPr>
        <w:rFonts w:hint="default"/>
        <w:lang w:val="en-US" w:eastAsia="en-US" w:bidi="ar-SA"/>
      </w:rPr>
    </w:lvl>
    <w:lvl w:ilvl="5">
      <w:numFmt w:val="bullet"/>
      <w:lvlText w:val="•"/>
      <w:lvlJc w:val="left"/>
      <w:pPr>
        <w:ind w:left="5612" w:hanging="360"/>
      </w:pPr>
      <w:rPr>
        <w:rFonts w:hint="default"/>
        <w:lang w:val="en-US" w:eastAsia="en-US" w:bidi="ar-SA"/>
      </w:rPr>
    </w:lvl>
    <w:lvl w:ilvl="6">
      <w:numFmt w:val="bullet"/>
      <w:lvlText w:val="•"/>
      <w:lvlJc w:val="left"/>
      <w:pPr>
        <w:ind w:left="6669" w:hanging="360"/>
      </w:pPr>
      <w:rPr>
        <w:rFonts w:hint="default"/>
        <w:lang w:val="en-US" w:eastAsia="en-US" w:bidi="ar-SA"/>
      </w:rPr>
    </w:lvl>
    <w:lvl w:ilvl="7">
      <w:numFmt w:val="bullet"/>
      <w:lvlText w:val="•"/>
      <w:lvlJc w:val="left"/>
      <w:pPr>
        <w:ind w:left="7727" w:hanging="360"/>
      </w:pPr>
      <w:rPr>
        <w:rFonts w:hint="default"/>
        <w:lang w:val="en-US" w:eastAsia="en-US" w:bidi="ar-SA"/>
      </w:rPr>
    </w:lvl>
    <w:lvl w:ilvl="8">
      <w:numFmt w:val="bullet"/>
      <w:lvlText w:val="•"/>
      <w:lvlJc w:val="left"/>
      <w:pPr>
        <w:ind w:left="8784" w:hanging="360"/>
      </w:pPr>
      <w:rPr>
        <w:rFonts w:hint="default"/>
        <w:lang w:val="en-US" w:eastAsia="en-US" w:bidi="ar-SA"/>
      </w:rPr>
    </w:lvl>
  </w:abstractNum>
  <w:abstractNum w:abstractNumId="5" w15:restartNumberingAfterBreak="0">
    <w:nsid w:val="2EA40691"/>
    <w:multiLevelType w:val="multilevel"/>
    <w:tmpl w:val="4A4CC1A8"/>
    <w:lvl w:ilvl="0">
      <w:start w:val="7"/>
      <w:numFmt w:val="decimal"/>
      <w:lvlText w:val="%1"/>
      <w:lvlJc w:val="left"/>
      <w:pPr>
        <w:ind w:left="360" w:hanging="360"/>
      </w:pPr>
      <w:rPr>
        <w:rFonts w:hint="default"/>
      </w:rPr>
    </w:lvl>
    <w:lvl w:ilvl="1">
      <w:start w:val="4"/>
      <w:numFmt w:val="decimal"/>
      <w:lvlText w:val="%1.%2"/>
      <w:lvlJc w:val="left"/>
      <w:pPr>
        <w:ind w:left="1707" w:hanging="36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6" w15:restartNumberingAfterBreak="0">
    <w:nsid w:val="3AF91763"/>
    <w:multiLevelType w:val="hybridMultilevel"/>
    <w:tmpl w:val="E3B6450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7" w15:restartNumberingAfterBreak="0">
    <w:nsid w:val="41A356D5"/>
    <w:multiLevelType w:val="hybridMultilevel"/>
    <w:tmpl w:val="C32AD6AC"/>
    <w:lvl w:ilvl="0" w:tplc="1C090001">
      <w:start w:val="1"/>
      <w:numFmt w:val="bullet"/>
      <w:lvlText w:val=""/>
      <w:lvlJc w:val="left"/>
      <w:pPr>
        <w:ind w:left="3876" w:hanging="360"/>
      </w:pPr>
      <w:rPr>
        <w:rFonts w:ascii="Symbol" w:hAnsi="Symbol" w:hint="default"/>
      </w:rPr>
    </w:lvl>
    <w:lvl w:ilvl="1" w:tplc="1C090003">
      <w:start w:val="1"/>
      <w:numFmt w:val="bullet"/>
      <w:lvlText w:val="o"/>
      <w:lvlJc w:val="left"/>
      <w:pPr>
        <w:ind w:left="4596" w:hanging="360"/>
      </w:pPr>
      <w:rPr>
        <w:rFonts w:ascii="Courier New" w:hAnsi="Courier New" w:cs="Courier New" w:hint="default"/>
      </w:rPr>
    </w:lvl>
    <w:lvl w:ilvl="2" w:tplc="1C090005" w:tentative="1">
      <w:start w:val="1"/>
      <w:numFmt w:val="bullet"/>
      <w:lvlText w:val=""/>
      <w:lvlJc w:val="left"/>
      <w:pPr>
        <w:ind w:left="5316" w:hanging="360"/>
      </w:pPr>
      <w:rPr>
        <w:rFonts w:ascii="Wingdings" w:hAnsi="Wingdings" w:hint="default"/>
      </w:rPr>
    </w:lvl>
    <w:lvl w:ilvl="3" w:tplc="1C090001" w:tentative="1">
      <w:start w:val="1"/>
      <w:numFmt w:val="bullet"/>
      <w:lvlText w:val=""/>
      <w:lvlJc w:val="left"/>
      <w:pPr>
        <w:ind w:left="6036" w:hanging="360"/>
      </w:pPr>
      <w:rPr>
        <w:rFonts w:ascii="Symbol" w:hAnsi="Symbol" w:hint="default"/>
      </w:rPr>
    </w:lvl>
    <w:lvl w:ilvl="4" w:tplc="1C090003" w:tentative="1">
      <w:start w:val="1"/>
      <w:numFmt w:val="bullet"/>
      <w:lvlText w:val="o"/>
      <w:lvlJc w:val="left"/>
      <w:pPr>
        <w:ind w:left="6756" w:hanging="360"/>
      </w:pPr>
      <w:rPr>
        <w:rFonts w:ascii="Courier New" w:hAnsi="Courier New" w:cs="Courier New" w:hint="default"/>
      </w:rPr>
    </w:lvl>
    <w:lvl w:ilvl="5" w:tplc="1C090005" w:tentative="1">
      <w:start w:val="1"/>
      <w:numFmt w:val="bullet"/>
      <w:lvlText w:val=""/>
      <w:lvlJc w:val="left"/>
      <w:pPr>
        <w:ind w:left="7476" w:hanging="360"/>
      </w:pPr>
      <w:rPr>
        <w:rFonts w:ascii="Wingdings" w:hAnsi="Wingdings" w:hint="default"/>
      </w:rPr>
    </w:lvl>
    <w:lvl w:ilvl="6" w:tplc="1C090001" w:tentative="1">
      <w:start w:val="1"/>
      <w:numFmt w:val="bullet"/>
      <w:lvlText w:val=""/>
      <w:lvlJc w:val="left"/>
      <w:pPr>
        <w:ind w:left="8196" w:hanging="360"/>
      </w:pPr>
      <w:rPr>
        <w:rFonts w:ascii="Symbol" w:hAnsi="Symbol" w:hint="default"/>
      </w:rPr>
    </w:lvl>
    <w:lvl w:ilvl="7" w:tplc="1C090003" w:tentative="1">
      <w:start w:val="1"/>
      <w:numFmt w:val="bullet"/>
      <w:lvlText w:val="o"/>
      <w:lvlJc w:val="left"/>
      <w:pPr>
        <w:ind w:left="8916" w:hanging="360"/>
      </w:pPr>
      <w:rPr>
        <w:rFonts w:ascii="Courier New" w:hAnsi="Courier New" w:cs="Courier New" w:hint="default"/>
      </w:rPr>
    </w:lvl>
    <w:lvl w:ilvl="8" w:tplc="1C090005" w:tentative="1">
      <w:start w:val="1"/>
      <w:numFmt w:val="bullet"/>
      <w:lvlText w:val=""/>
      <w:lvlJc w:val="left"/>
      <w:pPr>
        <w:ind w:left="9636" w:hanging="360"/>
      </w:pPr>
      <w:rPr>
        <w:rFonts w:ascii="Wingdings" w:hAnsi="Wingdings" w:hint="default"/>
      </w:rPr>
    </w:lvl>
  </w:abstractNum>
  <w:abstractNum w:abstractNumId="8" w15:restartNumberingAfterBreak="0">
    <w:nsid w:val="67642D38"/>
    <w:multiLevelType w:val="hybridMultilevel"/>
    <w:tmpl w:val="F3D4A1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ABB5695"/>
    <w:multiLevelType w:val="hybridMultilevel"/>
    <w:tmpl w:val="D16836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B8A605F"/>
    <w:multiLevelType w:val="multilevel"/>
    <w:tmpl w:val="F04C4C18"/>
    <w:lvl w:ilvl="0">
      <w:start w:val="9"/>
      <w:numFmt w:val="decimal"/>
      <w:lvlText w:val="%1"/>
      <w:lvlJc w:val="left"/>
      <w:pPr>
        <w:ind w:left="1717" w:hanging="370"/>
      </w:pPr>
      <w:rPr>
        <w:rFonts w:hint="default"/>
        <w:lang w:val="en-US" w:eastAsia="en-US" w:bidi="ar-SA"/>
      </w:rPr>
    </w:lvl>
    <w:lvl w:ilvl="1">
      <w:start w:val="5"/>
      <w:numFmt w:val="decimal"/>
      <w:lvlText w:val="%1.%2"/>
      <w:lvlJc w:val="left"/>
      <w:pPr>
        <w:ind w:left="1717" w:hanging="370"/>
      </w:pPr>
      <w:rPr>
        <w:rFonts w:ascii="Arial MT" w:eastAsia="Arial MT" w:hAnsi="Arial MT" w:cs="Arial MT" w:hint="default"/>
        <w:w w:val="100"/>
        <w:sz w:val="22"/>
        <w:szCs w:val="22"/>
        <w:lang w:val="en-US" w:eastAsia="en-US" w:bidi="ar-SA"/>
      </w:rPr>
    </w:lvl>
    <w:lvl w:ilvl="2">
      <w:numFmt w:val="bullet"/>
      <w:lvlText w:val="•"/>
      <w:lvlJc w:val="left"/>
      <w:pPr>
        <w:ind w:left="3555" w:hanging="370"/>
      </w:pPr>
      <w:rPr>
        <w:rFonts w:hint="default"/>
        <w:lang w:val="en-US" w:eastAsia="en-US" w:bidi="ar-SA"/>
      </w:rPr>
    </w:lvl>
    <w:lvl w:ilvl="3">
      <w:numFmt w:val="bullet"/>
      <w:lvlText w:val="•"/>
      <w:lvlJc w:val="left"/>
      <w:pPr>
        <w:ind w:left="4473" w:hanging="370"/>
      </w:pPr>
      <w:rPr>
        <w:rFonts w:hint="default"/>
        <w:lang w:val="en-US" w:eastAsia="en-US" w:bidi="ar-SA"/>
      </w:rPr>
    </w:lvl>
    <w:lvl w:ilvl="4">
      <w:numFmt w:val="bullet"/>
      <w:lvlText w:val="•"/>
      <w:lvlJc w:val="left"/>
      <w:pPr>
        <w:ind w:left="5391" w:hanging="370"/>
      </w:pPr>
      <w:rPr>
        <w:rFonts w:hint="default"/>
        <w:lang w:val="en-US" w:eastAsia="en-US" w:bidi="ar-SA"/>
      </w:rPr>
    </w:lvl>
    <w:lvl w:ilvl="5">
      <w:numFmt w:val="bullet"/>
      <w:lvlText w:val="•"/>
      <w:lvlJc w:val="left"/>
      <w:pPr>
        <w:ind w:left="6309" w:hanging="370"/>
      </w:pPr>
      <w:rPr>
        <w:rFonts w:hint="default"/>
        <w:lang w:val="en-US" w:eastAsia="en-US" w:bidi="ar-SA"/>
      </w:rPr>
    </w:lvl>
    <w:lvl w:ilvl="6">
      <w:numFmt w:val="bullet"/>
      <w:lvlText w:val="•"/>
      <w:lvlJc w:val="left"/>
      <w:pPr>
        <w:ind w:left="7227" w:hanging="370"/>
      </w:pPr>
      <w:rPr>
        <w:rFonts w:hint="default"/>
        <w:lang w:val="en-US" w:eastAsia="en-US" w:bidi="ar-SA"/>
      </w:rPr>
    </w:lvl>
    <w:lvl w:ilvl="7">
      <w:numFmt w:val="bullet"/>
      <w:lvlText w:val="•"/>
      <w:lvlJc w:val="left"/>
      <w:pPr>
        <w:ind w:left="8145" w:hanging="370"/>
      </w:pPr>
      <w:rPr>
        <w:rFonts w:hint="default"/>
        <w:lang w:val="en-US" w:eastAsia="en-US" w:bidi="ar-SA"/>
      </w:rPr>
    </w:lvl>
    <w:lvl w:ilvl="8">
      <w:numFmt w:val="bullet"/>
      <w:lvlText w:val="•"/>
      <w:lvlJc w:val="left"/>
      <w:pPr>
        <w:ind w:left="9063" w:hanging="370"/>
      </w:pPr>
      <w:rPr>
        <w:rFonts w:hint="default"/>
        <w:lang w:val="en-US" w:eastAsia="en-US" w:bidi="ar-SA"/>
      </w:rPr>
    </w:lvl>
  </w:abstractNum>
  <w:num w:numId="1" w16cid:durableId="1419323713">
    <w:abstractNumId w:val="10"/>
  </w:num>
  <w:num w:numId="2" w16cid:durableId="666177630">
    <w:abstractNumId w:val="0"/>
  </w:num>
  <w:num w:numId="3" w16cid:durableId="419833169">
    <w:abstractNumId w:val="4"/>
  </w:num>
  <w:num w:numId="4" w16cid:durableId="693504749">
    <w:abstractNumId w:val="7"/>
  </w:num>
  <w:num w:numId="5" w16cid:durableId="295836055">
    <w:abstractNumId w:val="9"/>
  </w:num>
  <w:num w:numId="6" w16cid:durableId="1416316358">
    <w:abstractNumId w:val="3"/>
  </w:num>
  <w:num w:numId="7" w16cid:durableId="986475578">
    <w:abstractNumId w:val="8"/>
  </w:num>
  <w:num w:numId="8" w16cid:durableId="132986779">
    <w:abstractNumId w:val="2"/>
  </w:num>
  <w:num w:numId="9" w16cid:durableId="272595548">
    <w:abstractNumId w:val="1"/>
  </w:num>
  <w:num w:numId="10" w16cid:durableId="791292344">
    <w:abstractNumId w:val="6"/>
  </w:num>
  <w:num w:numId="11" w16cid:durableId="1910384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0E"/>
    <w:rsid w:val="000018BD"/>
    <w:rsid w:val="000059B3"/>
    <w:rsid w:val="000171E1"/>
    <w:rsid w:val="000214B5"/>
    <w:rsid w:val="00027210"/>
    <w:rsid w:val="00032766"/>
    <w:rsid w:val="00056EC7"/>
    <w:rsid w:val="0006556E"/>
    <w:rsid w:val="000658AC"/>
    <w:rsid w:val="00074F81"/>
    <w:rsid w:val="000764BC"/>
    <w:rsid w:val="00096604"/>
    <w:rsid w:val="000A5D7A"/>
    <w:rsid w:val="000B56E7"/>
    <w:rsid w:val="000C3143"/>
    <w:rsid w:val="000F5BBA"/>
    <w:rsid w:val="001070CC"/>
    <w:rsid w:val="00120C65"/>
    <w:rsid w:val="00170171"/>
    <w:rsid w:val="00192048"/>
    <w:rsid w:val="0019751D"/>
    <w:rsid w:val="001B1049"/>
    <w:rsid w:val="001B66A5"/>
    <w:rsid w:val="001C01C1"/>
    <w:rsid w:val="001D1D4D"/>
    <w:rsid w:val="001D5000"/>
    <w:rsid w:val="001E3ABE"/>
    <w:rsid w:val="001F136D"/>
    <w:rsid w:val="001F2C10"/>
    <w:rsid w:val="001F7325"/>
    <w:rsid w:val="00215D75"/>
    <w:rsid w:val="00223C5B"/>
    <w:rsid w:val="00227D89"/>
    <w:rsid w:val="00251C84"/>
    <w:rsid w:val="0025577F"/>
    <w:rsid w:val="00260106"/>
    <w:rsid w:val="00260FA2"/>
    <w:rsid w:val="00266094"/>
    <w:rsid w:val="0026646B"/>
    <w:rsid w:val="00271CE5"/>
    <w:rsid w:val="002A7826"/>
    <w:rsid w:val="002B49C3"/>
    <w:rsid w:val="002B4F10"/>
    <w:rsid w:val="002B7B6F"/>
    <w:rsid w:val="002C35AD"/>
    <w:rsid w:val="002E2291"/>
    <w:rsid w:val="002E5E80"/>
    <w:rsid w:val="00305A4B"/>
    <w:rsid w:val="00312EBE"/>
    <w:rsid w:val="00326B2C"/>
    <w:rsid w:val="00333C26"/>
    <w:rsid w:val="00335B17"/>
    <w:rsid w:val="00352128"/>
    <w:rsid w:val="003802F2"/>
    <w:rsid w:val="003E1977"/>
    <w:rsid w:val="004116F6"/>
    <w:rsid w:val="0041200C"/>
    <w:rsid w:val="00421E65"/>
    <w:rsid w:val="00424AB7"/>
    <w:rsid w:val="004351EC"/>
    <w:rsid w:val="00441BDB"/>
    <w:rsid w:val="00450771"/>
    <w:rsid w:val="004566CD"/>
    <w:rsid w:val="00457F1C"/>
    <w:rsid w:val="00475284"/>
    <w:rsid w:val="00475FAA"/>
    <w:rsid w:val="004817B7"/>
    <w:rsid w:val="004833BD"/>
    <w:rsid w:val="00487720"/>
    <w:rsid w:val="004938DE"/>
    <w:rsid w:val="004A1CD4"/>
    <w:rsid w:val="004A4FA2"/>
    <w:rsid w:val="004C02DB"/>
    <w:rsid w:val="004D5D73"/>
    <w:rsid w:val="004D685C"/>
    <w:rsid w:val="004E4C8B"/>
    <w:rsid w:val="004E6F8A"/>
    <w:rsid w:val="004F70CD"/>
    <w:rsid w:val="00514656"/>
    <w:rsid w:val="005236D5"/>
    <w:rsid w:val="00536D10"/>
    <w:rsid w:val="005432C4"/>
    <w:rsid w:val="00546403"/>
    <w:rsid w:val="00546A56"/>
    <w:rsid w:val="005657DD"/>
    <w:rsid w:val="00596175"/>
    <w:rsid w:val="005A3001"/>
    <w:rsid w:val="005B52FE"/>
    <w:rsid w:val="005C0B91"/>
    <w:rsid w:val="005E5669"/>
    <w:rsid w:val="005F7954"/>
    <w:rsid w:val="00610425"/>
    <w:rsid w:val="0063141C"/>
    <w:rsid w:val="00632A70"/>
    <w:rsid w:val="00634375"/>
    <w:rsid w:val="0063612C"/>
    <w:rsid w:val="00640B46"/>
    <w:rsid w:val="00646672"/>
    <w:rsid w:val="006542CB"/>
    <w:rsid w:val="0066486B"/>
    <w:rsid w:val="0067307E"/>
    <w:rsid w:val="0068253D"/>
    <w:rsid w:val="00683A84"/>
    <w:rsid w:val="006C4220"/>
    <w:rsid w:val="006E1B66"/>
    <w:rsid w:val="00716990"/>
    <w:rsid w:val="007314E5"/>
    <w:rsid w:val="00744DA6"/>
    <w:rsid w:val="00755307"/>
    <w:rsid w:val="0077700E"/>
    <w:rsid w:val="007B0AF2"/>
    <w:rsid w:val="007B577E"/>
    <w:rsid w:val="007C1789"/>
    <w:rsid w:val="007D6E76"/>
    <w:rsid w:val="007E772D"/>
    <w:rsid w:val="007E774B"/>
    <w:rsid w:val="007F1B0A"/>
    <w:rsid w:val="007F4509"/>
    <w:rsid w:val="0080517D"/>
    <w:rsid w:val="00814188"/>
    <w:rsid w:val="008149B8"/>
    <w:rsid w:val="00840F60"/>
    <w:rsid w:val="008463BD"/>
    <w:rsid w:val="00855299"/>
    <w:rsid w:val="008702B8"/>
    <w:rsid w:val="008778E4"/>
    <w:rsid w:val="00881739"/>
    <w:rsid w:val="0089004A"/>
    <w:rsid w:val="008906C1"/>
    <w:rsid w:val="00895150"/>
    <w:rsid w:val="008C55A8"/>
    <w:rsid w:val="00901571"/>
    <w:rsid w:val="00903D47"/>
    <w:rsid w:val="0090683E"/>
    <w:rsid w:val="009145A0"/>
    <w:rsid w:val="0092403E"/>
    <w:rsid w:val="00942B37"/>
    <w:rsid w:val="0095493A"/>
    <w:rsid w:val="00990A6D"/>
    <w:rsid w:val="009A59D8"/>
    <w:rsid w:val="009D3925"/>
    <w:rsid w:val="009D7F07"/>
    <w:rsid w:val="00A016EC"/>
    <w:rsid w:val="00A04574"/>
    <w:rsid w:val="00A07C4F"/>
    <w:rsid w:val="00A22586"/>
    <w:rsid w:val="00A2640D"/>
    <w:rsid w:val="00A52F95"/>
    <w:rsid w:val="00A57BE5"/>
    <w:rsid w:val="00A603BE"/>
    <w:rsid w:val="00A65465"/>
    <w:rsid w:val="00A65EB7"/>
    <w:rsid w:val="00A9120A"/>
    <w:rsid w:val="00A91BDF"/>
    <w:rsid w:val="00AB04A3"/>
    <w:rsid w:val="00AB4044"/>
    <w:rsid w:val="00AB4AFF"/>
    <w:rsid w:val="00AC28FE"/>
    <w:rsid w:val="00AD0D4B"/>
    <w:rsid w:val="00AE04C5"/>
    <w:rsid w:val="00AE3E70"/>
    <w:rsid w:val="00AE5EE2"/>
    <w:rsid w:val="00AE6B9D"/>
    <w:rsid w:val="00AF51B8"/>
    <w:rsid w:val="00B014AB"/>
    <w:rsid w:val="00B133ED"/>
    <w:rsid w:val="00B15031"/>
    <w:rsid w:val="00B15702"/>
    <w:rsid w:val="00B31B49"/>
    <w:rsid w:val="00B32D2A"/>
    <w:rsid w:val="00B41930"/>
    <w:rsid w:val="00B51B94"/>
    <w:rsid w:val="00B53691"/>
    <w:rsid w:val="00B53E11"/>
    <w:rsid w:val="00B65F91"/>
    <w:rsid w:val="00B67ACE"/>
    <w:rsid w:val="00B7013A"/>
    <w:rsid w:val="00B907C0"/>
    <w:rsid w:val="00B94668"/>
    <w:rsid w:val="00BC33A5"/>
    <w:rsid w:val="00BD030A"/>
    <w:rsid w:val="00BD2906"/>
    <w:rsid w:val="00BD4B4F"/>
    <w:rsid w:val="00BE02BD"/>
    <w:rsid w:val="00BE1B25"/>
    <w:rsid w:val="00BF1DA6"/>
    <w:rsid w:val="00C04EE1"/>
    <w:rsid w:val="00C11082"/>
    <w:rsid w:val="00C2275A"/>
    <w:rsid w:val="00C26A24"/>
    <w:rsid w:val="00C55238"/>
    <w:rsid w:val="00C6693C"/>
    <w:rsid w:val="00C670A4"/>
    <w:rsid w:val="00C82FC8"/>
    <w:rsid w:val="00CA538F"/>
    <w:rsid w:val="00CF60DF"/>
    <w:rsid w:val="00D04A8A"/>
    <w:rsid w:val="00D06208"/>
    <w:rsid w:val="00D10BC6"/>
    <w:rsid w:val="00D31C16"/>
    <w:rsid w:val="00D40537"/>
    <w:rsid w:val="00D57FED"/>
    <w:rsid w:val="00D640DF"/>
    <w:rsid w:val="00D74739"/>
    <w:rsid w:val="00D87C7C"/>
    <w:rsid w:val="00D9018F"/>
    <w:rsid w:val="00D97483"/>
    <w:rsid w:val="00DB7472"/>
    <w:rsid w:val="00DD648A"/>
    <w:rsid w:val="00DE35A8"/>
    <w:rsid w:val="00DF4CFF"/>
    <w:rsid w:val="00DF5BE0"/>
    <w:rsid w:val="00E270AE"/>
    <w:rsid w:val="00E306CA"/>
    <w:rsid w:val="00E313D8"/>
    <w:rsid w:val="00E346FF"/>
    <w:rsid w:val="00E35635"/>
    <w:rsid w:val="00E5570C"/>
    <w:rsid w:val="00E61C19"/>
    <w:rsid w:val="00E70268"/>
    <w:rsid w:val="00E7253A"/>
    <w:rsid w:val="00E7348B"/>
    <w:rsid w:val="00E75ACE"/>
    <w:rsid w:val="00E75B5F"/>
    <w:rsid w:val="00E859AB"/>
    <w:rsid w:val="00EA3B47"/>
    <w:rsid w:val="00EB62F4"/>
    <w:rsid w:val="00EC18A4"/>
    <w:rsid w:val="00EC7F79"/>
    <w:rsid w:val="00ED2116"/>
    <w:rsid w:val="00ED230E"/>
    <w:rsid w:val="00ED6EE0"/>
    <w:rsid w:val="00EF0922"/>
    <w:rsid w:val="00EF6ED7"/>
    <w:rsid w:val="00F268FE"/>
    <w:rsid w:val="00F42759"/>
    <w:rsid w:val="00F70399"/>
    <w:rsid w:val="00F812F2"/>
    <w:rsid w:val="00F87BF6"/>
    <w:rsid w:val="00FC48A1"/>
    <w:rsid w:val="00FC56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709F0"/>
  <w15:docId w15:val="{D6F73E85-BE0F-4ECD-81D1-279230691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717" w:hanging="361"/>
      <w:outlineLvl w:val="0"/>
    </w:pPr>
    <w:rPr>
      <w:rFonts w:ascii="Arial" w:eastAsia="Arial" w:hAnsi="Arial" w:cs="Arial"/>
      <w:b/>
      <w:bCs/>
    </w:rPr>
  </w:style>
  <w:style w:type="paragraph" w:styleId="Heading2">
    <w:name w:val="heading 2"/>
    <w:basedOn w:val="Normal"/>
    <w:next w:val="Normal"/>
    <w:link w:val="Heading2Char"/>
    <w:uiPriority w:val="9"/>
    <w:semiHidden/>
    <w:unhideWhenUsed/>
    <w:qFormat/>
    <w:rsid w:val="00ED6EE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17"/>
    </w:pPr>
  </w:style>
  <w:style w:type="paragraph" w:styleId="Title">
    <w:name w:val="Title"/>
    <w:basedOn w:val="Normal"/>
    <w:uiPriority w:val="10"/>
    <w:qFormat/>
    <w:pPr>
      <w:spacing w:before="20"/>
      <w:ind w:left="60"/>
    </w:pPr>
    <w:rPr>
      <w:rFonts w:ascii="Cambria" w:eastAsia="Cambria" w:hAnsi="Cambria" w:cs="Cambria"/>
      <w:sz w:val="24"/>
      <w:szCs w:val="24"/>
    </w:rPr>
  </w:style>
  <w:style w:type="paragraph" w:styleId="ListParagraph">
    <w:name w:val="List Paragraph"/>
    <w:aliases w:val="Table of contents numbered"/>
    <w:basedOn w:val="Normal"/>
    <w:link w:val="ListParagraphChar"/>
    <w:uiPriority w:val="1"/>
    <w:qFormat/>
    <w:pPr>
      <w:ind w:left="1717" w:hanging="360"/>
    </w:pPr>
  </w:style>
  <w:style w:type="paragraph" w:customStyle="1" w:styleId="TableParagraph">
    <w:name w:val="Table Paragraph"/>
    <w:basedOn w:val="Normal"/>
    <w:uiPriority w:val="1"/>
    <w:qFormat/>
  </w:style>
  <w:style w:type="paragraph" w:styleId="Revision">
    <w:name w:val="Revision"/>
    <w:hidden/>
    <w:uiPriority w:val="99"/>
    <w:semiHidden/>
    <w:rsid w:val="00ED230E"/>
    <w:pPr>
      <w:widowControl/>
      <w:autoSpaceDE/>
      <w:autoSpaceDN/>
    </w:pPr>
    <w:rPr>
      <w:rFonts w:ascii="Arial MT" w:eastAsia="Arial MT" w:hAnsi="Arial MT" w:cs="Arial MT"/>
    </w:rPr>
  </w:style>
  <w:style w:type="paragraph" w:styleId="Header">
    <w:name w:val="header"/>
    <w:basedOn w:val="Normal"/>
    <w:link w:val="HeaderChar"/>
    <w:uiPriority w:val="99"/>
    <w:unhideWhenUsed/>
    <w:rsid w:val="007C1789"/>
    <w:pPr>
      <w:tabs>
        <w:tab w:val="center" w:pos="4513"/>
        <w:tab w:val="right" w:pos="9026"/>
      </w:tabs>
    </w:pPr>
  </w:style>
  <w:style w:type="character" w:customStyle="1" w:styleId="HeaderChar">
    <w:name w:val="Header Char"/>
    <w:basedOn w:val="DefaultParagraphFont"/>
    <w:link w:val="Header"/>
    <w:uiPriority w:val="99"/>
    <w:rsid w:val="007C1789"/>
    <w:rPr>
      <w:rFonts w:ascii="Arial MT" w:eastAsia="Arial MT" w:hAnsi="Arial MT" w:cs="Arial MT"/>
    </w:rPr>
  </w:style>
  <w:style w:type="paragraph" w:styleId="Footer">
    <w:name w:val="footer"/>
    <w:basedOn w:val="Normal"/>
    <w:link w:val="FooterChar"/>
    <w:uiPriority w:val="99"/>
    <w:unhideWhenUsed/>
    <w:rsid w:val="007C1789"/>
    <w:pPr>
      <w:tabs>
        <w:tab w:val="center" w:pos="4513"/>
        <w:tab w:val="right" w:pos="9026"/>
      </w:tabs>
    </w:pPr>
  </w:style>
  <w:style w:type="character" w:customStyle="1" w:styleId="FooterChar">
    <w:name w:val="Footer Char"/>
    <w:basedOn w:val="DefaultParagraphFont"/>
    <w:link w:val="Footer"/>
    <w:uiPriority w:val="99"/>
    <w:rsid w:val="007C1789"/>
    <w:rPr>
      <w:rFonts w:ascii="Arial MT" w:eastAsia="Arial MT" w:hAnsi="Arial MT" w:cs="Arial MT"/>
    </w:rPr>
  </w:style>
  <w:style w:type="character" w:customStyle="1" w:styleId="ListParagraphChar">
    <w:name w:val="List Paragraph Char"/>
    <w:aliases w:val="Table of contents numbered Char"/>
    <w:basedOn w:val="DefaultParagraphFont"/>
    <w:link w:val="ListParagraph"/>
    <w:uiPriority w:val="34"/>
    <w:rsid w:val="000214B5"/>
    <w:rPr>
      <w:rFonts w:ascii="Arial MT" w:eastAsia="Arial MT" w:hAnsi="Arial MT" w:cs="Arial MT"/>
    </w:rPr>
  </w:style>
  <w:style w:type="character" w:customStyle="1" w:styleId="Heading2Char">
    <w:name w:val="Heading 2 Char"/>
    <w:basedOn w:val="DefaultParagraphFont"/>
    <w:link w:val="Heading2"/>
    <w:uiPriority w:val="9"/>
    <w:semiHidden/>
    <w:rsid w:val="00ED6EE0"/>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7314E5"/>
    <w:rPr>
      <w:color w:val="0000FF" w:themeColor="hyperlink"/>
      <w:u w:val="single"/>
    </w:rPr>
  </w:style>
  <w:style w:type="character" w:styleId="UnresolvedMention">
    <w:name w:val="Unresolved Mention"/>
    <w:basedOn w:val="DefaultParagraphFont"/>
    <w:uiPriority w:val="99"/>
    <w:semiHidden/>
    <w:unhideWhenUsed/>
    <w:rsid w:val="007314E5"/>
    <w:rPr>
      <w:color w:val="605E5C"/>
      <w:shd w:val="clear" w:color="auto" w:fill="E1DFDD"/>
    </w:rPr>
  </w:style>
  <w:style w:type="character" w:styleId="CommentReference">
    <w:name w:val="annotation reference"/>
    <w:basedOn w:val="DefaultParagraphFont"/>
    <w:uiPriority w:val="99"/>
    <w:semiHidden/>
    <w:unhideWhenUsed/>
    <w:rsid w:val="00D74739"/>
    <w:rPr>
      <w:sz w:val="16"/>
      <w:szCs w:val="16"/>
    </w:rPr>
  </w:style>
  <w:style w:type="paragraph" w:styleId="CommentText">
    <w:name w:val="annotation text"/>
    <w:basedOn w:val="Normal"/>
    <w:link w:val="CommentTextChar"/>
    <w:uiPriority w:val="99"/>
    <w:unhideWhenUsed/>
    <w:rsid w:val="00D74739"/>
    <w:rPr>
      <w:sz w:val="20"/>
      <w:szCs w:val="20"/>
    </w:rPr>
  </w:style>
  <w:style w:type="character" w:customStyle="1" w:styleId="CommentTextChar">
    <w:name w:val="Comment Text Char"/>
    <w:basedOn w:val="DefaultParagraphFont"/>
    <w:link w:val="CommentText"/>
    <w:uiPriority w:val="99"/>
    <w:rsid w:val="00D74739"/>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D74739"/>
    <w:rPr>
      <w:b/>
      <w:bCs/>
    </w:rPr>
  </w:style>
  <w:style w:type="character" w:customStyle="1" w:styleId="CommentSubjectChar">
    <w:name w:val="Comment Subject Char"/>
    <w:basedOn w:val="CommentTextChar"/>
    <w:link w:val="CommentSubject"/>
    <w:uiPriority w:val="99"/>
    <w:semiHidden/>
    <w:rsid w:val="00D74739"/>
    <w:rPr>
      <w:rFonts w:ascii="Arial MT" w:eastAsia="Arial MT" w:hAnsi="Arial MT" w:cs="Arial M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ankseta.org.z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3.safelinks.protection.outlook.com/ap/t-59584e83/?url=https%3A%2F%2Fteams.microsoft.com%2Fmeet%2F347918091421553%3Fp%3DkLJceocmueCm2fnBbe&amp;data=05%7C02%7CSimiloD%40bankseta.org.za%7C8d7687d937aa437e625408debff191ac%7Cb23e616c123f4dbdb946f59a6d2734a3%7C0%7C0%7C639159241420745955%7CUnknown%7CTWFpbGZsb3d8eyJFbXB0eU1hcGkiOnRydWUsIlYiOiIwLjAuMDAwMCIsIlAiOiJXaW4zMiIsIkFOIjoiTWFpbCIsIldUIjoyfQ%3D%3D%7C0%7C%7C%7C&amp;sdata=hVxlNGHck1ioW3a3iNF%2Fx7bqYn5%2BZqrSdEUNWp%2FN9IA%3D&amp;reserved=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ims.bankseta.org.za/" TargetMode="External"/><Relationship Id="rId4" Type="http://schemas.openxmlformats.org/officeDocument/2006/relationships/webSettings" Target="webSettings.xml"/><Relationship Id="rId9" Type="http://schemas.openxmlformats.org/officeDocument/2006/relationships/hyperlink" Target="https://sims.bankseta.org.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74e40e-00be-474f-9a07-38ce77bc3011}" enabled="1" method="Standard" siteId="{b23e616c-123f-4dbd-b946-f59a6d2734a3}" removed="0"/>
</clbl:labelList>
</file>

<file path=docProps/app.xml><?xml version="1.0" encoding="utf-8"?>
<Properties xmlns="http://schemas.openxmlformats.org/officeDocument/2006/extended-properties" xmlns:vt="http://schemas.openxmlformats.org/officeDocument/2006/docPropsVTypes">
  <Template>Normal</Template>
  <TotalTime>24</TotalTime>
  <Pages>8</Pages>
  <Words>2194</Words>
  <Characters>12201</Characters>
  <Application>Microsoft Office Word</Application>
  <DocSecurity>0</DocSecurity>
  <Lines>259</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LoatileIdeahub§</dc:creator>
  <cp:lastModifiedBy>Similo Dlamini</cp:lastModifiedBy>
  <cp:revision>2</cp:revision>
  <cp:lastPrinted>2026-06-08T12:49:00Z</cp:lastPrinted>
  <dcterms:created xsi:type="dcterms:W3CDTF">2026-06-09T08:03:00Z</dcterms:created>
  <dcterms:modified xsi:type="dcterms:W3CDTF">2026-06-09T08:03:00Z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2023-03-29T00:00:00Z</vt:filetime>
  </property>
  <property fmtid="{D5CDD505-2E9C-101B-9397-08002B2CF9AE}" pid="3" name="Creator">
    <vt:lpwstr>Microsoft® Word for Microsoft 365</vt:lpwstr>
  </property>
  <property fmtid="{D5CDD505-2E9C-101B-9397-08002B2CF9AE}" pid="4" name="LastSaved">
    <vt:filetime>2023-09-12T00:00:00Z</vt:filetime>
  </property>
</Properties>
</file>